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D7" w:rsidRDefault="006E6343" w:rsidP="006E6343">
      <w:pPr>
        <w:jc w:val="center"/>
        <w:rPr>
          <w:b/>
          <w:sz w:val="28"/>
          <w:szCs w:val="28"/>
        </w:rPr>
      </w:pPr>
      <w:r w:rsidRPr="006E6343">
        <w:rPr>
          <w:rFonts w:hint="eastAsia"/>
          <w:b/>
          <w:sz w:val="28"/>
          <w:szCs w:val="28"/>
        </w:rPr>
        <w:t>人才信息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6E6343" w:rsidTr="006E6343">
        <w:tc>
          <w:tcPr>
            <w:tcW w:w="1526" w:type="dxa"/>
          </w:tcPr>
          <w:p w:rsidR="006E6343" w:rsidRDefault="006E6343" w:rsidP="006E6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34" w:type="dxa"/>
          </w:tcPr>
          <w:p w:rsidR="006E6343" w:rsidRPr="006E6343" w:rsidRDefault="00B228DF" w:rsidP="006E63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杜伟</w:t>
            </w:r>
          </w:p>
        </w:tc>
        <w:tc>
          <w:tcPr>
            <w:tcW w:w="1518" w:type="dxa"/>
          </w:tcPr>
          <w:p w:rsidR="006E6343" w:rsidRDefault="006E6343" w:rsidP="006E6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744" w:type="dxa"/>
          </w:tcPr>
          <w:p w:rsidR="006E6343" w:rsidRDefault="00B228DF" w:rsidP="006E6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女</w:t>
            </w:r>
          </w:p>
        </w:tc>
      </w:tr>
      <w:tr w:rsidR="006E6343" w:rsidTr="006E6343">
        <w:tc>
          <w:tcPr>
            <w:tcW w:w="1526" w:type="dxa"/>
          </w:tcPr>
          <w:p w:rsidR="006E6343" w:rsidRDefault="006E6343" w:rsidP="006E6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2734" w:type="dxa"/>
          </w:tcPr>
          <w:p w:rsidR="006E6343" w:rsidRPr="006E6343" w:rsidRDefault="006E6343" w:rsidP="006E6343">
            <w:pPr>
              <w:jc w:val="center"/>
              <w:rPr>
                <w:sz w:val="28"/>
                <w:szCs w:val="28"/>
              </w:rPr>
            </w:pPr>
            <w:r w:rsidRPr="006E6343">
              <w:rPr>
                <w:rFonts w:hint="eastAsia"/>
                <w:sz w:val="28"/>
                <w:szCs w:val="28"/>
              </w:rPr>
              <w:t>研究员</w:t>
            </w:r>
          </w:p>
        </w:tc>
        <w:tc>
          <w:tcPr>
            <w:tcW w:w="1518" w:type="dxa"/>
          </w:tcPr>
          <w:p w:rsidR="006E6343" w:rsidRDefault="006E6343" w:rsidP="006E6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2744" w:type="dxa"/>
          </w:tcPr>
          <w:p w:rsidR="006E6343" w:rsidRDefault="00B228DF" w:rsidP="006E6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材料科学</w:t>
            </w:r>
          </w:p>
        </w:tc>
      </w:tr>
      <w:tr w:rsidR="006E6343" w:rsidTr="006E6343">
        <w:tc>
          <w:tcPr>
            <w:tcW w:w="1526" w:type="dxa"/>
          </w:tcPr>
          <w:p w:rsidR="006E6343" w:rsidRDefault="006E6343" w:rsidP="006E6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734" w:type="dxa"/>
          </w:tcPr>
          <w:p w:rsidR="006E6343" w:rsidRPr="006E6343" w:rsidRDefault="00B228DF" w:rsidP="006E63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正高级工程师</w:t>
            </w:r>
          </w:p>
        </w:tc>
        <w:tc>
          <w:tcPr>
            <w:tcW w:w="1518" w:type="dxa"/>
          </w:tcPr>
          <w:p w:rsidR="006E6343" w:rsidRDefault="006E6343" w:rsidP="006E6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744" w:type="dxa"/>
          </w:tcPr>
          <w:p w:rsidR="006E6343" w:rsidRDefault="00B228DF" w:rsidP="006E6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博士</w:t>
            </w:r>
          </w:p>
        </w:tc>
      </w:tr>
      <w:tr w:rsidR="006E6343" w:rsidTr="006E6343">
        <w:tc>
          <w:tcPr>
            <w:tcW w:w="1526" w:type="dxa"/>
          </w:tcPr>
          <w:p w:rsidR="006E6343" w:rsidRDefault="006E6343" w:rsidP="006E6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734" w:type="dxa"/>
          </w:tcPr>
          <w:p w:rsidR="006E6343" w:rsidRPr="006E6343" w:rsidRDefault="00B228DF" w:rsidP="006E63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0411-84379172</w:t>
            </w:r>
          </w:p>
        </w:tc>
        <w:tc>
          <w:tcPr>
            <w:tcW w:w="1518" w:type="dxa"/>
          </w:tcPr>
          <w:p w:rsidR="006E6343" w:rsidRDefault="006E6343" w:rsidP="006E6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744" w:type="dxa"/>
          </w:tcPr>
          <w:p w:rsidR="006E6343" w:rsidRDefault="00B228DF" w:rsidP="006E6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duwei@dicp.ac.cn</w:t>
            </w:r>
          </w:p>
        </w:tc>
      </w:tr>
      <w:tr w:rsidR="006E6343" w:rsidTr="006E6343">
        <w:tc>
          <w:tcPr>
            <w:tcW w:w="1526" w:type="dxa"/>
          </w:tcPr>
          <w:p w:rsidR="006E6343" w:rsidRDefault="006E6343" w:rsidP="006E6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734" w:type="dxa"/>
          </w:tcPr>
          <w:p w:rsidR="006E6343" w:rsidRPr="006E6343" w:rsidRDefault="006E6343" w:rsidP="006E6343">
            <w:pPr>
              <w:jc w:val="center"/>
              <w:rPr>
                <w:sz w:val="28"/>
                <w:szCs w:val="28"/>
              </w:rPr>
            </w:pPr>
            <w:r w:rsidRPr="006E6343">
              <w:rPr>
                <w:rFonts w:hint="eastAsia"/>
                <w:sz w:val="28"/>
                <w:szCs w:val="28"/>
              </w:rPr>
              <w:t>大连市中山路</w:t>
            </w:r>
            <w:r w:rsidRPr="006E6343">
              <w:rPr>
                <w:rFonts w:hint="eastAsia"/>
                <w:sz w:val="28"/>
                <w:szCs w:val="28"/>
              </w:rPr>
              <w:t>457</w:t>
            </w:r>
            <w:r w:rsidRPr="006E6343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518" w:type="dxa"/>
          </w:tcPr>
          <w:p w:rsidR="006E6343" w:rsidRDefault="006E6343" w:rsidP="006E6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744" w:type="dxa"/>
          </w:tcPr>
          <w:p w:rsidR="006E6343" w:rsidRPr="006E6343" w:rsidRDefault="006E6343" w:rsidP="006E6343">
            <w:pPr>
              <w:jc w:val="center"/>
              <w:rPr>
                <w:sz w:val="28"/>
                <w:szCs w:val="28"/>
              </w:rPr>
            </w:pPr>
            <w:r w:rsidRPr="006E6343">
              <w:rPr>
                <w:rFonts w:hint="eastAsia"/>
                <w:sz w:val="28"/>
                <w:szCs w:val="28"/>
              </w:rPr>
              <w:t>116023</w:t>
            </w:r>
          </w:p>
        </w:tc>
      </w:tr>
      <w:tr w:rsidR="006E6343" w:rsidTr="006E6343">
        <w:trPr>
          <w:trHeight w:val="4424"/>
        </w:trPr>
        <w:tc>
          <w:tcPr>
            <w:tcW w:w="8522" w:type="dxa"/>
            <w:gridSpan w:val="4"/>
          </w:tcPr>
          <w:p w:rsidR="006E6343" w:rsidRDefault="006E6343" w:rsidP="006E6343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简历介绍：</w:t>
            </w:r>
          </w:p>
          <w:p w:rsidR="006E6343" w:rsidRPr="00B228DF" w:rsidRDefault="00B228DF" w:rsidP="00B228DF">
            <w:pPr>
              <w:spacing w:line="360" w:lineRule="auto"/>
              <w:ind w:firstLine="48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杜伟</w:t>
            </w:r>
            <w:r w:rsidRPr="00B30CFE">
              <w:rPr>
                <w:rFonts w:ascii="华文中宋" w:eastAsia="华文中宋" w:hAnsi="华文中宋" w:hint="eastAsia"/>
                <w:sz w:val="24"/>
              </w:rPr>
              <w:t>，</w:t>
            </w:r>
            <w:r w:rsidRPr="00632BF0">
              <w:rPr>
                <w:rFonts w:ascii="华文中宋" w:eastAsia="华文中宋" w:hAnsi="华文中宋" w:hint="eastAsia"/>
                <w:sz w:val="24"/>
              </w:rPr>
              <w:t>中科院大连化学物理研究所</w:t>
            </w:r>
            <w:r>
              <w:rPr>
                <w:rFonts w:ascii="华文中宋" w:eastAsia="华文中宋" w:hAnsi="华文中宋" w:hint="eastAsia"/>
                <w:sz w:val="24"/>
              </w:rPr>
              <w:t>，</w:t>
            </w:r>
            <w:r w:rsidRPr="00632BF0">
              <w:rPr>
                <w:rFonts w:ascii="华文中宋" w:eastAsia="华文中宋" w:hAnsi="华文中宋" w:hint="eastAsia"/>
                <w:sz w:val="24"/>
              </w:rPr>
              <w:t>知识产权办公室主任</w:t>
            </w:r>
            <w:r>
              <w:rPr>
                <w:rFonts w:ascii="华文中宋" w:eastAsia="华文中宋" w:hAnsi="华文中宋" w:hint="eastAsia"/>
                <w:sz w:val="24"/>
              </w:rPr>
              <w:t>，</w:t>
            </w:r>
            <w:r w:rsidRPr="00632BF0">
              <w:rPr>
                <w:rFonts w:ascii="华文中宋" w:eastAsia="华文中宋" w:hAnsi="华文中宋" w:hint="eastAsia"/>
                <w:sz w:val="24"/>
              </w:rPr>
              <w:t>正高级工程师</w:t>
            </w:r>
            <w:r>
              <w:rPr>
                <w:rFonts w:ascii="华文中宋" w:eastAsia="华文中宋" w:hAnsi="华文中宋" w:hint="eastAsia"/>
                <w:sz w:val="24"/>
              </w:rPr>
              <w:t>，中科院首批知识产权专员、企业知识产权管理规范审核员、知识产权司法鉴定人，</w:t>
            </w:r>
            <w:r w:rsidRPr="00632BF0">
              <w:rPr>
                <w:rFonts w:ascii="华文中宋" w:eastAsia="华文中宋" w:hAnsi="华文中宋" w:hint="eastAsia"/>
                <w:sz w:val="24"/>
              </w:rPr>
              <w:t>辽宁省知识产权学院专家委员会委员</w:t>
            </w:r>
            <w:r>
              <w:rPr>
                <w:rFonts w:ascii="华文中宋" w:eastAsia="华文中宋" w:hAnsi="华文中宋" w:hint="eastAsia"/>
                <w:sz w:val="24"/>
              </w:rPr>
              <w:t>及</w:t>
            </w:r>
            <w:r w:rsidRPr="00632BF0">
              <w:rPr>
                <w:rFonts w:ascii="华文中宋" w:eastAsia="华文中宋" w:hAnsi="华文中宋" w:hint="eastAsia"/>
                <w:sz w:val="24"/>
              </w:rPr>
              <w:t>辽宁省法学会知识产权研究会常务理事</w:t>
            </w:r>
            <w:r w:rsidR="007F44C7">
              <w:rPr>
                <w:rFonts w:ascii="华文中宋" w:eastAsia="华文中宋" w:hAnsi="华文中宋" w:hint="eastAsia"/>
                <w:sz w:val="24"/>
              </w:rPr>
              <w:t>，大连理工大学知识产权学院兼职教授</w:t>
            </w:r>
            <w:r>
              <w:rPr>
                <w:rFonts w:ascii="华文中宋" w:eastAsia="华文中宋" w:hAnsi="华文中宋" w:hint="eastAsia"/>
                <w:sz w:val="24"/>
              </w:rPr>
              <w:t>。具有十年</w:t>
            </w:r>
            <w:r w:rsidRPr="00632BF0">
              <w:rPr>
                <w:rFonts w:ascii="华文中宋" w:eastAsia="华文中宋" w:hAnsi="华文中宋" w:hint="eastAsia"/>
                <w:sz w:val="24"/>
              </w:rPr>
              <w:t>石油石化研究开发和项目管理</w:t>
            </w:r>
            <w:r>
              <w:rPr>
                <w:rFonts w:ascii="华文中宋" w:eastAsia="华文中宋" w:hAnsi="华文中宋" w:hint="eastAsia"/>
                <w:sz w:val="24"/>
              </w:rPr>
              <w:t>经验</w:t>
            </w:r>
            <w:r w:rsidRPr="00632BF0">
              <w:rPr>
                <w:rFonts w:ascii="华文中宋" w:eastAsia="华文中宋" w:hAnsi="华文中宋" w:hint="eastAsia"/>
                <w:sz w:val="24"/>
              </w:rPr>
              <w:t>，</w:t>
            </w:r>
            <w:r>
              <w:rPr>
                <w:rFonts w:ascii="华文中宋" w:eastAsia="华文中宋" w:hAnsi="华文中宋" w:hint="eastAsia"/>
                <w:sz w:val="24"/>
              </w:rPr>
              <w:t>从事知识产权管理工作15年，</w:t>
            </w:r>
            <w:r w:rsidRPr="00632BF0">
              <w:rPr>
                <w:rFonts w:ascii="华文中宋" w:eastAsia="华文中宋" w:hAnsi="华文中宋" w:hint="eastAsia"/>
                <w:sz w:val="24"/>
              </w:rPr>
              <w:t>主要从事知识产权</w:t>
            </w:r>
            <w:r>
              <w:rPr>
                <w:rFonts w:ascii="华文中宋" w:eastAsia="华文中宋" w:hAnsi="华文中宋" w:hint="eastAsia"/>
                <w:sz w:val="24"/>
              </w:rPr>
              <w:t>战略</w:t>
            </w:r>
            <w:r w:rsidRPr="00632BF0">
              <w:rPr>
                <w:rFonts w:ascii="华文中宋" w:eastAsia="华文中宋" w:hAnsi="华文中宋" w:hint="eastAsia"/>
                <w:sz w:val="24"/>
              </w:rPr>
              <w:t>咨询、</w:t>
            </w:r>
            <w:r>
              <w:rPr>
                <w:rFonts w:ascii="华文中宋" w:eastAsia="华文中宋" w:hAnsi="华文中宋" w:hint="eastAsia"/>
                <w:sz w:val="24"/>
              </w:rPr>
              <w:t>专利检索分析、专利挖掘与布局、知识产权</w:t>
            </w:r>
            <w:r w:rsidRPr="00632BF0">
              <w:rPr>
                <w:rFonts w:ascii="华文中宋" w:eastAsia="华文中宋" w:hAnsi="华文中宋" w:hint="eastAsia"/>
                <w:sz w:val="24"/>
              </w:rPr>
              <w:t>管理</w:t>
            </w:r>
            <w:r>
              <w:rPr>
                <w:rFonts w:ascii="华文中宋" w:eastAsia="华文中宋" w:hAnsi="华文中宋" w:hint="eastAsia"/>
                <w:sz w:val="24"/>
              </w:rPr>
              <w:t>体系建设以及知识产权纠纷处理</w:t>
            </w:r>
            <w:r w:rsidRPr="00632BF0">
              <w:rPr>
                <w:rFonts w:ascii="华文中宋" w:eastAsia="华文中宋" w:hAnsi="华文中宋" w:hint="eastAsia"/>
                <w:sz w:val="24"/>
              </w:rPr>
              <w:t>等工作</w:t>
            </w:r>
            <w:r>
              <w:rPr>
                <w:rFonts w:ascii="华文中宋" w:eastAsia="华文中宋" w:hAnsi="华文中宋" w:hint="eastAsia"/>
                <w:sz w:val="24"/>
              </w:rPr>
              <w:t>。曾主持或参与多项科技部、中科院及国家知识产权局的课题研究，发表论文十几篇，专利申请6篇，先后</w:t>
            </w:r>
            <w:r w:rsidRPr="00632BF0">
              <w:rPr>
                <w:rFonts w:ascii="华文中宋" w:eastAsia="华文中宋" w:hAnsi="华文中宋" w:hint="eastAsia"/>
                <w:sz w:val="24"/>
              </w:rPr>
              <w:t>成为国家</w:t>
            </w:r>
            <w:r w:rsidRPr="00632BF0">
              <w:rPr>
                <w:rFonts w:ascii="华文中宋" w:eastAsia="华文中宋" w:hAnsi="华文中宋"/>
                <w:sz w:val="24"/>
              </w:rPr>
              <w:t>863</w:t>
            </w:r>
            <w:r w:rsidRPr="00632BF0">
              <w:rPr>
                <w:rFonts w:ascii="华文中宋" w:eastAsia="华文中宋" w:hAnsi="华文中宋" w:hint="eastAsia"/>
                <w:sz w:val="24"/>
              </w:rPr>
              <w:t>项目专家、国家知识产权专家库专家、</w:t>
            </w:r>
            <w:r>
              <w:rPr>
                <w:rFonts w:ascii="华文中宋" w:eastAsia="华文中宋" w:hAnsi="华文中宋" w:hint="eastAsia"/>
                <w:sz w:val="24"/>
              </w:rPr>
              <w:t>国家</w:t>
            </w:r>
            <w:r w:rsidRPr="00632BF0">
              <w:rPr>
                <w:rFonts w:ascii="华文中宋" w:eastAsia="华文中宋" w:hAnsi="华文中宋" w:hint="eastAsia"/>
                <w:sz w:val="24"/>
              </w:rPr>
              <w:t>知识产权信息师资人才、</w:t>
            </w:r>
            <w:r>
              <w:rPr>
                <w:rFonts w:ascii="华文中宋" w:eastAsia="华文中宋" w:hAnsi="华文中宋" w:hint="eastAsia"/>
                <w:sz w:val="24"/>
              </w:rPr>
              <w:t>国家</w:t>
            </w:r>
            <w:r w:rsidRPr="00632BF0">
              <w:rPr>
                <w:rFonts w:ascii="华文中宋" w:eastAsia="华文中宋" w:hAnsi="华文中宋" w:hint="eastAsia"/>
                <w:sz w:val="24"/>
              </w:rPr>
              <w:t>知识产权领军人才</w:t>
            </w:r>
            <w:r>
              <w:rPr>
                <w:rFonts w:ascii="华文中宋" w:eastAsia="华文中宋" w:hAnsi="华文中宋" w:hint="eastAsia"/>
                <w:sz w:val="24"/>
              </w:rPr>
              <w:t>。</w:t>
            </w:r>
          </w:p>
        </w:tc>
      </w:tr>
      <w:tr w:rsidR="006E6343" w:rsidTr="006E6343">
        <w:trPr>
          <w:trHeight w:val="5232"/>
        </w:trPr>
        <w:tc>
          <w:tcPr>
            <w:tcW w:w="8522" w:type="dxa"/>
            <w:gridSpan w:val="4"/>
          </w:tcPr>
          <w:p w:rsidR="006E6343" w:rsidRDefault="006E6343" w:rsidP="006E6343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代表论著：</w:t>
            </w:r>
          </w:p>
          <w:p w:rsidR="00B228DF" w:rsidRPr="008B5B3A" w:rsidRDefault="00B228DF" w:rsidP="00B228DF"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firstLine="120"/>
              <w:rPr>
                <w:szCs w:val="21"/>
              </w:rPr>
            </w:pPr>
            <w:r w:rsidRPr="008B5B3A">
              <w:rPr>
                <w:szCs w:val="21"/>
              </w:rPr>
              <w:t>“FRC-2</w:t>
            </w:r>
            <w:r w:rsidRPr="008B5B3A">
              <w:rPr>
                <w:szCs w:val="21"/>
              </w:rPr>
              <w:t>单段加氢裂化催化剂的特点及应用</w:t>
            </w:r>
            <w:r w:rsidRPr="008B5B3A">
              <w:rPr>
                <w:szCs w:val="21"/>
              </w:rPr>
              <w:t>”-</w:t>
            </w:r>
            <w:proofErr w:type="gramStart"/>
            <w:r w:rsidRPr="008B5B3A">
              <w:rPr>
                <w:szCs w:val="21"/>
              </w:rPr>
              <w:t>烃加工</w:t>
            </w:r>
            <w:proofErr w:type="gramEnd"/>
            <w:r w:rsidRPr="008B5B3A">
              <w:rPr>
                <w:szCs w:val="21"/>
              </w:rPr>
              <w:t>技术</w:t>
            </w:r>
            <w:r w:rsidRPr="008B5B3A">
              <w:rPr>
                <w:szCs w:val="21"/>
              </w:rPr>
              <w:t xml:space="preserve">, 1996,10 </w:t>
            </w:r>
          </w:p>
          <w:p w:rsidR="00B228DF" w:rsidRPr="008B5B3A" w:rsidRDefault="00B228DF" w:rsidP="00B228DF">
            <w:pPr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szCs w:val="21"/>
              </w:rPr>
            </w:pPr>
            <w:r w:rsidRPr="008B5B3A">
              <w:rPr>
                <w:szCs w:val="21"/>
              </w:rPr>
              <w:t>“</w:t>
            </w:r>
            <w:r w:rsidRPr="008B5B3A">
              <w:rPr>
                <w:szCs w:val="21"/>
              </w:rPr>
              <w:t>新一代高抗氮加氢裂化催化剂</w:t>
            </w:r>
            <w:r w:rsidRPr="008B5B3A">
              <w:rPr>
                <w:szCs w:val="21"/>
              </w:rPr>
              <w:t>”-</w:t>
            </w:r>
            <w:r w:rsidRPr="008B5B3A">
              <w:rPr>
                <w:szCs w:val="21"/>
              </w:rPr>
              <w:t>《重质油化学与加工研究进展》</w:t>
            </w:r>
            <w:r w:rsidRPr="008B5B3A">
              <w:rPr>
                <w:szCs w:val="21"/>
              </w:rPr>
              <w:t>1997,12.</w:t>
            </w:r>
          </w:p>
          <w:p w:rsidR="00B228DF" w:rsidRPr="008B5B3A" w:rsidRDefault="00B228DF" w:rsidP="00B228DF">
            <w:pPr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szCs w:val="21"/>
              </w:rPr>
            </w:pPr>
            <w:r w:rsidRPr="008B5B3A">
              <w:rPr>
                <w:szCs w:val="21"/>
              </w:rPr>
              <w:t>“</w:t>
            </w:r>
            <w:r w:rsidRPr="008B5B3A">
              <w:rPr>
                <w:szCs w:val="21"/>
              </w:rPr>
              <w:t>催化裂化汽油脱硫技术及其进展</w:t>
            </w:r>
            <w:r w:rsidRPr="008B5B3A">
              <w:rPr>
                <w:szCs w:val="21"/>
              </w:rPr>
              <w:t>”-</w:t>
            </w:r>
            <w:r w:rsidRPr="008B5B3A">
              <w:rPr>
                <w:szCs w:val="21"/>
              </w:rPr>
              <w:t>石油与天然气加工</w:t>
            </w:r>
            <w:r w:rsidRPr="008B5B3A">
              <w:rPr>
                <w:szCs w:val="21"/>
              </w:rPr>
              <w:t>, 2002,02.</w:t>
            </w:r>
          </w:p>
          <w:p w:rsidR="00B228DF" w:rsidRPr="008B5B3A" w:rsidRDefault="00B228DF" w:rsidP="00B228DF">
            <w:pPr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szCs w:val="21"/>
              </w:rPr>
            </w:pPr>
            <w:r w:rsidRPr="008B5B3A">
              <w:rPr>
                <w:szCs w:val="21"/>
              </w:rPr>
              <w:t>“</w:t>
            </w:r>
            <w:r w:rsidRPr="008B5B3A">
              <w:rPr>
                <w:szCs w:val="21"/>
              </w:rPr>
              <w:t>国内外催化裂化</w:t>
            </w:r>
            <w:r w:rsidRPr="008B5B3A">
              <w:rPr>
                <w:szCs w:val="21"/>
              </w:rPr>
              <w:t>CO</w:t>
            </w:r>
            <w:r w:rsidRPr="008B5B3A">
              <w:rPr>
                <w:szCs w:val="21"/>
              </w:rPr>
              <w:t>助燃剂的现状与发展</w:t>
            </w:r>
            <w:r w:rsidRPr="008B5B3A">
              <w:rPr>
                <w:szCs w:val="21"/>
              </w:rPr>
              <w:t>”-</w:t>
            </w:r>
            <w:r w:rsidRPr="008B5B3A">
              <w:rPr>
                <w:szCs w:val="21"/>
              </w:rPr>
              <w:t>石油化工</w:t>
            </w:r>
            <w:r>
              <w:rPr>
                <w:szCs w:val="21"/>
              </w:rPr>
              <w:t>,</w:t>
            </w:r>
            <w:r w:rsidRPr="008B5B3A">
              <w:rPr>
                <w:szCs w:val="21"/>
              </w:rPr>
              <w:t xml:space="preserve"> 2002,12.</w:t>
            </w:r>
          </w:p>
          <w:p w:rsidR="00B228DF" w:rsidRPr="008B5B3A" w:rsidRDefault="00B228DF" w:rsidP="00B228DF">
            <w:pPr>
              <w:widowControl/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snapToGrid w:val="0"/>
                <w:color w:val="000000"/>
                <w:szCs w:val="21"/>
              </w:rPr>
            </w:pPr>
            <w:r w:rsidRPr="008B5B3A">
              <w:rPr>
                <w:b/>
                <w:snapToGrid w:val="0"/>
                <w:color w:val="000000"/>
                <w:szCs w:val="21"/>
              </w:rPr>
              <w:t>杜伟</w:t>
            </w:r>
            <w:r w:rsidRPr="008B5B3A">
              <w:rPr>
                <w:snapToGrid w:val="0"/>
                <w:color w:val="000000"/>
                <w:szCs w:val="21"/>
              </w:rPr>
              <w:t>，李晓刚，吴俊升，李磊．</w:t>
            </w:r>
            <w:r w:rsidRPr="008B5B3A">
              <w:rPr>
                <w:bCs/>
                <w:snapToGrid w:val="0"/>
                <w:color w:val="000000"/>
                <w:szCs w:val="21"/>
              </w:rPr>
              <w:t>国内外催化裂化降</w:t>
            </w:r>
            <w:proofErr w:type="gramStart"/>
            <w:r w:rsidRPr="008B5B3A">
              <w:rPr>
                <w:bCs/>
                <w:snapToGrid w:val="0"/>
                <w:color w:val="000000"/>
                <w:szCs w:val="21"/>
              </w:rPr>
              <w:t>硫材料</w:t>
            </w:r>
            <w:proofErr w:type="gramEnd"/>
            <w:r w:rsidRPr="008B5B3A">
              <w:rPr>
                <w:bCs/>
                <w:snapToGrid w:val="0"/>
                <w:color w:val="000000"/>
                <w:szCs w:val="21"/>
              </w:rPr>
              <w:t>研究现状及展望</w:t>
            </w:r>
            <w:r w:rsidRPr="008B5B3A">
              <w:rPr>
                <w:snapToGrid w:val="0"/>
                <w:color w:val="000000"/>
                <w:szCs w:val="21"/>
              </w:rPr>
              <w:t>．炼油技术与工程，</w:t>
            </w:r>
            <w:r w:rsidRPr="008B5B3A">
              <w:rPr>
                <w:snapToGrid w:val="0"/>
                <w:color w:val="000000"/>
                <w:szCs w:val="21"/>
              </w:rPr>
              <w:t>2006</w:t>
            </w:r>
            <w:r w:rsidRPr="008B5B3A">
              <w:rPr>
                <w:snapToGrid w:val="0"/>
                <w:color w:val="000000"/>
                <w:szCs w:val="21"/>
              </w:rPr>
              <w:t>，</w:t>
            </w:r>
            <w:r w:rsidRPr="008B5B3A">
              <w:rPr>
                <w:snapToGrid w:val="0"/>
                <w:color w:val="000000"/>
                <w:szCs w:val="21"/>
              </w:rPr>
              <w:t>36</w:t>
            </w:r>
            <w:r w:rsidRPr="008B5B3A">
              <w:rPr>
                <w:snapToGrid w:val="0"/>
                <w:color w:val="000000"/>
                <w:szCs w:val="21"/>
              </w:rPr>
              <w:t>（</w:t>
            </w:r>
            <w:r w:rsidRPr="008B5B3A">
              <w:rPr>
                <w:snapToGrid w:val="0"/>
                <w:color w:val="000000"/>
                <w:szCs w:val="21"/>
              </w:rPr>
              <w:t>3</w:t>
            </w:r>
            <w:r w:rsidRPr="008B5B3A">
              <w:rPr>
                <w:snapToGrid w:val="0"/>
                <w:color w:val="000000"/>
                <w:szCs w:val="21"/>
              </w:rPr>
              <w:t>）：</w:t>
            </w:r>
            <w:r w:rsidRPr="008B5B3A">
              <w:rPr>
                <w:snapToGrid w:val="0"/>
                <w:color w:val="000000"/>
                <w:szCs w:val="21"/>
              </w:rPr>
              <w:t>31</w:t>
            </w:r>
            <w:r w:rsidRPr="008B5B3A">
              <w:rPr>
                <w:snapToGrid w:val="0"/>
                <w:color w:val="000000"/>
                <w:szCs w:val="21"/>
              </w:rPr>
              <w:t>～</w:t>
            </w:r>
            <w:r w:rsidRPr="008B5B3A">
              <w:rPr>
                <w:snapToGrid w:val="0"/>
                <w:color w:val="000000"/>
                <w:szCs w:val="21"/>
              </w:rPr>
              <w:t>35</w:t>
            </w:r>
            <w:r w:rsidRPr="008B5B3A">
              <w:rPr>
                <w:snapToGrid w:val="0"/>
                <w:color w:val="000000"/>
                <w:szCs w:val="21"/>
              </w:rPr>
              <w:t>．</w:t>
            </w:r>
          </w:p>
          <w:p w:rsidR="00B228DF" w:rsidRPr="008B5B3A" w:rsidRDefault="00B228DF" w:rsidP="00B228DF">
            <w:pPr>
              <w:pStyle w:val="a4"/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rStyle w:val="a5"/>
                <w:rFonts w:hint="eastAsia"/>
                <w:i w:val="0"/>
                <w:iCs w:val="0"/>
                <w:snapToGrid w:val="0"/>
                <w:color w:val="000000"/>
                <w:kern w:val="0"/>
                <w:szCs w:val="21"/>
              </w:rPr>
            </w:pPr>
            <w:r w:rsidRPr="008B5B3A">
              <w:rPr>
                <w:b/>
                <w:snapToGrid w:val="0"/>
                <w:szCs w:val="21"/>
                <w:lang w:val="de-DE"/>
              </w:rPr>
              <w:t>Wei Du</w:t>
            </w:r>
            <w:r w:rsidRPr="008B5B3A">
              <w:rPr>
                <w:rFonts w:hint="eastAsia"/>
                <w:snapToGrid w:val="0"/>
                <w:szCs w:val="21"/>
                <w:lang w:val="de-DE"/>
              </w:rPr>
              <w:t xml:space="preserve">, </w:t>
            </w:r>
            <w:r w:rsidRPr="008B5B3A">
              <w:rPr>
                <w:snapToGrid w:val="0"/>
                <w:szCs w:val="21"/>
                <w:lang w:val="de-DE"/>
              </w:rPr>
              <w:t>Xiaogang Li</w:t>
            </w:r>
            <w:r w:rsidRPr="008B5B3A">
              <w:rPr>
                <w:rFonts w:hint="eastAsia"/>
                <w:snapToGrid w:val="0"/>
                <w:szCs w:val="21"/>
                <w:lang w:val="de-DE"/>
              </w:rPr>
              <w:t xml:space="preserve">, </w:t>
            </w:r>
            <w:r w:rsidRPr="008B5B3A">
              <w:rPr>
                <w:snapToGrid w:val="0"/>
                <w:szCs w:val="21"/>
                <w:lang w:val="de-DE"/>
              </w:rPr>
              <w:t>Junsheng Wu</w:t>
            </w:r>
            <w:r w:rsidRPr="008B5B3A">
              <w:rPr>
                <w:rFonts w:hint="eastAsia"/>
                <w:snapToGrid w:val="0"/>
                <w:szCs w:val="21"/>
                <w:lang w:val="de-DE"/>
              </w:rPr>
              <w:t xml:space="preserve">, </w:t>
            </w:r>
            <w:r w:rsidRPr="008B5B3A">
              <w:rPr>
                <w:szCs w:val="21"/>
              </w:rPr>
              <w:t>Synthesis</w:t>
            </w:r>
            <w:r w:rsidRPr="008B5B3A">
              <w:rPr>
                <w:rFonts w:hint="eastAsia"/>
                <w:szCs w:val="21"/>
              </w:rPr>
              <w:t xml:space="preserve"> of </w:t>
            </w:r>
            <w:proofErr w:type="spellStart"/>
            <w:r w:rsidRPr="008B5B3A">
              <w:rPr>
                <w:rFonts w:hint="eastAsia"/>
                <w:szCs w:val="21"/>
              </w:rPr>
              <w:t>meso</w:t>
            </w:r>
            <w:proofErr w:type="spellEnd"/>
            <w:r w:rsidRPr="008B5B3A">
              <w:rPr>
                <w:rFonts w:hint="eastAsia"/>
                <w:szCs w:val="21"/>
              </w:rPr>
              <w:t>/</w:t>
            </w:r>
            <w:proofErr w:type="spellStart"/>
            <w:r w:rsidRPr="008B5B3A">
              <w:rPr>
                <w:rFonts w:hint="eastAsia"/>
                <w:szCs w:val="21"/>
              </w:rPr>
              <w:t>macroporous</w:t>
            </w:r>
            <w:proofErr w:type="spellEnd"/>
            <w:r w:rsidRPr="008B5B3A">
              <w:rPr>
                <w:rFonts w:hint="eastAsia"/>
                <w:bCs/>
                <w:szCs w:val="21"/>
              </w:rPr>
              <w:t xml:space="preserve"> </w:t>
            </w:r>
            <w:proofErr w:type="spellStart"/>
            <w:r w:rsidRPr="008B5B3A">
              <w:rPr>
                <w:szCs w:val="21"/>
              </w:rPr>
              <w:t>aluminosilicates</w:t>
            </w:r>
            <w:proofErr w:type="spellEnd"/>
            <w:r w:rsidRPr="008B5B3A">
              <w:rPr>
                <w:rFonts w:hint="eastAsia"/>
                <w:bCs/>
                <w:szCs w:val="21"/>
              </w:rPr>
              <w:t xml:space="preserve"> via sol-gel processing incorporated with </w:t>
            </w:r>
            <w:r w:rsidRPr="008B5B3A">
              <w:rPr>
                <w:bCs/>
                <w:szCs w:val="21"/>
              </w:rPr>
              <w:t>nonionic</w:t>
            </w:r>
            <w:r w:rsidRPr="008B5B3A">
              <w:rPr>
                <w:rFonts w:hint="eastAsia"/>
                <w:bCs/>
                <w:szCs w:val="21"/>
              </w:rPr>
              <w:t xml:space="preserve"> surfactant</w:t>
            </w:r>
            <w:r w:rsidRPr="008B5B3A">
              <w:rPr>
                <w:rFonts w:hint="eastAsia"/>
                <w:snapToGrid w:val="0"/>
                <w:color w:val="000000"/>
                <w:szCs w:val="21"/>
              </w:rPr>
              <w:t>. J</w:t>
            </w:r>
            <w:r w:rsidRPr="008B5B3A">
              <w:rPr>
                <w:snapToGrid w:val="0"/>
                <w:color w:val="000000"/>
                <w:szCs w:val="21"/>
              </w:rPr>
              <w:t xml:space="preserve">ournal </w:t>
            </w:r>
            <w:proofErr w:type="gramStart"/>
            <w:r w:rsidRPr="008B5B3A">
              <w:rPr>
                <w:snapToGrid w:val="0"/>
                <w:color w:val="000000"/>
                <w:szCs w:val="21"/>
              </w:rPr>
              <w:t>Of</w:t>
            </w:r>
            <w:proofErr w:type="gramEnd"/>
            <w:r w:rsidRPr="008B5B3A">
              <w:rPr>
                <w:snapToGrid w:val="0"/>
                <w:color w:val="000000"/>
                <w:szCs w:val="21"/>
              </w:rPr>
              <w:t xml:space="preserve"> Materials Science &amp; Technology</w:t>
            </w:r>
            <w:r w:rsidRPr="008B5B3A">
              <w:rPr>
                <w:rFonts w:hint="eastAsia"/>
                <w:snapToGrid w:val="0"/>
                <w:color w:val="000000"/>
                <w:szCs w:val="21"/>
              </w:rPr>
              <w:t xml:space="preserve">, </w:t>
            </w:r>
            <w:r w:rsidRPr="008B5B3A">
              <w:rPr>
                <w:snapToGrid w:val="0"/>
                <w:color w:val="000000"/>
                <w:szCs w:val="21"/>
              </w:rPr>
              <w:t>2007</w:t>
            </w:r>
            <w:r w:rsidRPr="008B5B3A">
              <w:rPr>
                <w:rFonts w:hint="eastAsia"/>
                <w:snapToGrid w:val="0"/>
                <w:color w:val="000000"/>
                <w:szCs w:val="21"/>
              </w:rPr>
              <w:t>.</w:t>
            </w:r>
            <w:r w:rsidRPr="008B5B3A">
              <w:rPr>
                <w:rStyle w:val="a5"/>
                <w:rFonts w:hint="eastAsia"/>
                <w:i w:val="0"/>
                <w:iCs w:val="0"/>
                <w:snapToGrid w:val="0"/>
                <w:color w:val="000000"/>
                <w:kern w:val="0"/>
                <w:szCs w:val="21"/>
              </w:rPr>
              <w:t xml:space="preserve"> </w:t>
            </w:r>
          </w:p>
          <w:p w:rsidR="00B228DF" w:rsidRPr="008B5B3A" w:rsidRDefault="00B228DF" w:rsidP="00B228DF">
            <w:pPr>
              <w:widowControl/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rFonts w:hint="eastAsia"/>
                <w:snapToGrid w:val="0"/>
                <w:color w:val="000000"/>
                <w:szCs w:val="21"/>
              </w:rPr>
            </w:pPr>
            <w:r w:rsidRPr="008B5B3A">
              <w:rPr>
                <w:b/>
                <w:snapToGrid w:val="0"/>
                <w:color w:val="000000"/>
                <w:szCs w:val="21"/>
              </w:rPr>
              <w:t>杜伟，</w:t>
            </w:r>
            <w:r w:rsidRPr="008B5B3A">
              <w:rPr>
                <w:snapToGrid w:val="0"/>
                <w:color w:val="000000"/>
                <w:szCs w:val="21"/>
              </w:rPr>
              <w:t>李晓刚，吴俊升，李磊．</w:t>
            </w:r>
            <w:r w:rsidRPr="008B5B3A">
              <w:rPr>
                <w:rFonts w:ascii="宋体" w:hAnsi="宋体" w:cs="黑体" w:hint="eastAsia"/>
                <w:bCs/>
                <w:szCs w:val="21"/>
              </w:rPr>
              <w:t>催化裂化条件下添加助剂降低汽油硫含量的研究.</w:t>
            </w:r>
            <w:r w:rsidRPr="008B5B3A">
              <w:rPr>
                <w:snapToGrid w:val="0"/>
                <w:color w:val="000000"/>
                <w:szCs w:val="21"/>
              </w:rPr>
              <w:t>炼油技术与工程，</w:t>
            </w:r>
            <w:r w:rsidRPr="008B5B3A">
              <w:rPr>
                <w:snapToGrid w:val="0"/>
                <w:color w:val="000000"/>
                <w:szCs w:val="21"/>
              </w:rPr>
              <w:t>200</w:t>
            </w:r>
            <w:r w:rsidRPr="008B5B3A">
              <w:rPr>
                <w:rFonts w:hint="eastAsia"/>
                <w:snapToGrid w:val="0"/>
                <w:color w:val="000000"/>
                <w:szCs w:val="21"/>
              </w:rPr>
              <w:t>7</w:t>
            </w:r>
            <w:r w:rsidRPr="008B5B3A">
              <w:rPr>
                <w:snapToGrid w:val="0"/>
                <w:color w:val="000000"/>
                <w:szCs w:val="21"/>
              </w:rPr>
              <w:t>．</w:t>
            </w:r>
          </w:p>
          <w:p w:rsidR="00B228DF" w:rsidRPr="008B5B3A" w:rsidRDefault="00B228DF" w:rsidP="00B228DF">
            <w:pPr>
              <w:widowControl/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rFonts w:ascii="宋体" w:hAnsi="宋体" w:hint="eastAsia"/>
                <w:snapToGrid w:val="0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szCs w:val="21"/>
              </w:rPr>
              <w:t xml:space="preserve"> </w:t>
            </w:r>
            <w:r w:rsidRPr="008B5B3A">
              <w:rPr>
                <w:rFonts w:ascii="宋体" w:hAnsi="宋体"/>
                <w:b/>
                <w:snapToGrid w:val="0"/>
                <w:color w:val="000000"/>
                <w:szCs w:val="21"/>
              </w:rPr>
              <w:t>杜伟，</w:t>
            </w:r>
            <w:r w:rsidRPr="008B5B3A">
              <w:rPr>
                <w:rFonts w:ascii="宋体" w:hAnsi="宋体"/>
                <w:snapToGrid w:val="0"/>
                <w:color w:val="000000"/>
                <w:szCs w:val="21"/>
              </w:rPr>
              <w:t>李晓刚，吴俊升，李磊．</w:t>
            </w:r>
            <w:r w:rsidRPr="008B5B3A">
              <w:rPr>
                <w:rFonts w:ascii="宋体" w:hAnsi="宋体" w:hint="eastAsia"/>
                <w:color w:val="000000"/>
                <w:szCs w:val="21"/>
              </w:rPr>
              <w:t>催化裂化降</w:t>
            </w:r>
            <w:proofErr w:type="gramStart"/>
            <w:r w:rsidRPr="008B5B3A">
              <w:rPr>
                <w:rFonts w:ascii="宋体" w:hAnsi="宋体" w:hint="eastAsia"/>
                <w:color w:val="000000"/>
                <w:szCs w:val="21"/>
              </w:rPr>
              <w:t>硫材料</w:t>
            </w:r>
            <w:proofErr w:type="gramEnd"/>
            <w:r w:rsidRPr="008B5B3A">
              <w:rPr>
                <w:rFonts w:ascii="宋体" w:hAnsi="宋体" w:hint="eastAsia"/>
                <w:color w:val="000000"/>
                <w:szCs w:val="21"/>
              </w:rPr>
              <w:t>的制备、表征及其性能研究.功能材料，2007，（38</w:t>
            </w:r>
            <w:r>
              <w:rPr>
                <w:rFonts w:ascii="宋体" w:hAnsi="宋体" w:hint="eastAsia"/>
                <w:color w:val="000000"/>
                <w:szCs w:val="21"/>
              </w:rPr>
              <w:t>卷）</w:t>
            </w:r>
          </w:p>
          <w:p w:rsidR="00B228DF" w:rsidRPr="008B5B3A" w:rsidRDefault="00B228DF" w:rsidP="00B228DF">
            <w:pPr>
              <w:widowControl/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 </w:t>
            </w:r>
            <w:proofErr w:type="spellStart"/>
            <w:r w:rsidRPr="008B5B3A">
              <w:rPr>
                <w:snapToGrid w:val="0"/>
                <w:color w:val="000000"/>
                <w:szCs w:val="21"/>
              </w:rPr>
              <w:t>Balga</w:t>
            </w:r>
            <w:proofErr w:type="spellEnd"/>
            <w:r w:rsidRPr="008B5B3A">
              <w:rPr>
                <w:snapToGrid w:val="0"/>
                <w:color w:val="000000"/>
                <w:szCs w:val="21"/>
              </w:rPr>
              <w:t xml:space="preserve"> T</w:t>
            </w:r>
            <w:r w:rsidRPr="008B5B3A">
              <w:rPr>
                <w:snapToGrid w:val="0"/>
                <w:color w:val="000000"/>
                <w:szCs w:val="21"/>
              </w:rPr>
              <w:t>．</w:t>
            </w:r>
            <w:r w:rsidRPr="008B5B3A">
              <w:rPr>
                <w:snapToGrid w:val="0"/>
                <w:color w:val="000000"/>
                <w:szCs w:val="21"/>
              </w:rPr>
              <w:t>TUKTIN</w:t>
            </w:r>
            <w:r w:rsidRPr="008B5B3A">
              <w:rPr>
                <w:snapToGrid w:val="0"/>
                <w:color w:val="000000"/>
                <w:szCs w:val="21"/>
              </w:rPr>
              <w:t>，</w:t>
            </w:r>
            <w:r w:rsidRPr="008B5B3A">
              <w:rPr>
                <w:b/>
                <w:snapToGrid w:val="0"/>
                <w:color w:val="000000"/>
                <w:szCs w:val="21"/>
              </w:rPr>
              <w:t>Wei Du</w:t>
            </w:r>
            <w:r w:rsidRPr="008B5B3A">
              <w:rPr>
                <w:snapToGrid w:val="0"/>
                <w:color w:val="000000"/>
                <w:szCs w:val="21"/>
              </w:rPr>
              <w:t>，</w:t>
            </w:r>
            <w:r w:rsidRPr="008B5B3A">
              <w:rPr>
                <w:snapToGrid w:val="0"/>
                <w:color w:val="000000"/>
                <w:szCs w:val="21"/>
              </w:rPr>
              <w:t xml:space="preserve">Influence Of Additives On </w:t>
            </w:r>
            <w:proofErr w:type="spellStart"/>
            <w:r w:rsidRPr="008B5B3A">
              <w:rPr>
                <w:snapToGrid w:val="0"/>
                <w:color w:val="000000"/>
                <w:szCs w:val="21"/>
              </w:rPr>
              <w:t>Hydrodesulfurization</w:t>
            </w:r>
            <w:proofErr w:type="spellEnd"/>
            <w:r w:rsidRPr="008B5B3A">
              <w:rPr>
                <w:snapToGrid w:val="0"/>
                <w:color w:val="000000"/>
                <w:szCs w:val="21"/>
              </w:rPr>
              <w:t xml:space="preserve"> Activity Of Fe-Mo/Al</w:t>
            </w:r>
            <w:r w:rsidRPr="008B5B3A">
              <w:rPr>
                <w:snapToGrid w:val="0"/>
                <w:color w:val="000000"/>
                <w:szCs w:val="21"/>
                <w:vertAlign w:val="subscript"/>
              </w:rPr>
              <w:t>2</w:t>
            </w:r>
            <w:r w:rsidRPr="008B5B3A">
              <w:rPr>
                <w:snapToGrid w:val="0"/>
                <w:color w:val="000000"/>
                <w:szCs w:val="21"/>
              </w:rPr>
              <w:t>O</w:t>
            </w:r>
            <w:r w:rsidRPr="008B5B3A">
              <w:rPr>
                <w:snapToGrid w:val="0"/>
                <w:color w:val="000000"/>
                <w:szCs w:val="21"/>
                <w:vertAlign w:val="subscript"/>
              </w:rPr>
              <w:t>3</w:t>
            </w:r>
            <w:r w:rsidRPr="008B5B3A">
              <w:rPr>
                <w:snapToGrid w:val="0"/>
                <w:color w:val="000000"/>
                <w:szCs w:val="21"/>
              </w:rPr>
              <w:t>catalysts</w:t>
            </w:r>
            <w:r w:rsidRPr="008B5B3A">
              <w:rPr>
                <w:snapToGrid w:val="0"/>
                <w:color w:val="000000"/>
                <w:szCs w:val="21"/>
              </w:rPr>
              <w:t>．</w:t>
            </w:r>
            <w:proofErr w:type="spellStart"/>
            <w:r w:rsidRPr="008B5B3A">
              <w:rPr>
                <w:bCs/>
                <w:snapToGrid w:val="0"/>
                <w:color w:val="000000"/>
                <w:szCs w:val="21"/>
              </w:rPr>
              <w:t>Acta</w:t>
            </w:r>
            <w:proofErr w:type="spellEnd"/>
            <w:r w:rsidRPr="008B5B3A">
              <w:rPr>
                <w:bCs/>
                <w:snapToGrid w:val="0"/>
                <w:color w:val="000000"/>
                <w:szCs w:val="21"/>
              </w:rPr>
              <w:t xml:space="preserve"> </w:t>
            </w:r>
            <w:proofErr w:type="spellStart"/>
            <w:r w:rsidRPr="008B5B3A">
              <w:rPr>
                <w:bCs/>
                <w:snapToGrid w:val="0"/>
                <w:color w:val="000000"/>
                <w:szCs w:val="21"/>
              </w:rPr>
              <w:t>Petrolei</w:t>
            </w:r>
            <w:proofErr w:type="spellEnd"/>
            <w:r w:rsidRPr="008B5B3A">
              <w:rPr>
                <w:bCs/>
                <w:snapToGrid w:val="0"/>
                <w:color w:val="000000"/>
                <w:szCs w:val="21"/>
              </w:rPr>
              <w:t xml:space="preserve"> </w:t>
            </w:r>
            <w:proofErr w:type="spellStart"/>
            <w:r w:rsidRPr="008B5B3A">
              <w:rPr>
                <w:bCs/>
                <w:snapToGrid w:val="0"/>
                <w:color w:val="000000"/>
                <w:szCs w:val="21"/>
              </w:rPr>
              <w:t>Sinica</w:t>
            </w:r>
            <w:proofErr w:type="spellEnd"/>
            <w:r w:rsidRPr="008B5B3A">
              <w:rPr>
                <w:bCs/>
                <w:snapToGrid w:val="0"/>
                <w:color w:val="000000"/>
                <w:szCs w:val="21"/>
              </w:rPr>
              <w:t xml:space="preserve"> </w:t>
            </w:r>
            <w:r w:rsidRPr="008B5B3A">
              <w:rPr>
                <w:snapToGrid w:val="0"/>
                <w:color w:val="000000"/>
                <w:szCs w:val="21"/>
              </w:rPr>
              <w:t>(Petroleum Processing Section)</w:t>
            </w:r>
            <w:r w:rsidRPr="008B5B3A">
              <w:rPr>
                <w:snapToGrid w:val="0"/>
                <w:color w:val="000000"/>
                <w:szCs w:val="21"/>
              </w:rPr>
              <w:t>，</w:t>
            </w:r>
            <w:r w:rsidRPr="008B5B3A">
              <w:rPr>
                <w:snapToGrid w:val="0"/>
                <w:color w:val="000000"/>
                <w:szCs w:val="21"/>
              </w:rPr>
              <w:t>2006</w:t>
            </w:r>
            <w:r w:rsidRPr="008B5B3A">
              <w:rPr>
                <w:snapToGrid w:val="0"/>
                <w:color w:val="000000"/>
                <w:szCs w:val="21"/>
              </w:rPr>
              <w:t>，</w:t>
            </w:r>
            <w:r w:rsidRPr="008B5B3A">
              <w:rPr>
                <w:snapToGrid w:val="0"/>
                <w:color w:val="000000"/>
                <w:szCs w:val="21"/>
              </w:rPr>
              <w:t>12</w:t>
            </w:r>
            <w:r>
              <w:rPr>
                <w:rFonts w:hint="eastAsia"/>
                <w:snapToGrid w:val="0"/>
                <w:color w:val="000000"/>
                <w:szCs w:val="21"/>
              </w:rPr>
              <w:t>.</w:t>
            </w:r>
            <w:r w:rsidRPr="008B5B3A">
              <w:rPr>
                <w:snapToGrid w:val="0"/>
                <w:color w:val="000000"/>
                <w:szCs w:val="21"/>
              </w:rPr>
              <w:t xml:space="preserve"> </w:t>
            </w:r>
          </w:p>
          <w:p w:rsidR="00B228DF" w:rsidRPr="008B5B3A" w:rsidRDefault="00B228DF" w:rsidP="00B228DF">
            <w:pPr>
              <w:widowControl/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 </w:t>
            </w:r>
            <w:r w:rsidRPr="008B5B3A">
              <w:rPr>
                <w:snapToGrid w:val="0"/>
                <w:color w:val="000000"/>
                <w:szCs w:val="21"/>
              </w:rPr>
              <w:t>吴俊升，李晓刚，</w:t>
            </w:r>
            <w:r w:rsidRPr="008B5B3A">
              <w:rPr>
                <w:b/>
                <w:snapToGrid w:val="0"/>
                <w:color w:val="000000"/>
                <w:szCs w:val="21"/>
              </w:rPr>
              <w:t>杜伟</w:t>
            </w:r>
            <w:r w:rsidRPr="008B5B3A">
              <w:rPr>
                <w:snapToGrid w:val="0"/>
                <w:color w:val="000000"/>
                <w:szCs w:val="21"/>
              </w:rPr>
              <w:t>，陈华</w:t>
            </w:r>
            <w:r w:rsidRPr="008B5B3A">
              <w:rPr>
                <w:snapToGrid w:val="0"/>
                <w:color w:val="000000"/>
                <w:szCs w:val="21"/>
              </w:rPr>
              <w:t xml:space="preserve">.  </w:t>
            </w:r>
            <w:r w:rsidRPr="008B5B3A">
              <w:rPr>
                <w:snapToGrid w:val="0"/>
                <w:color w:val="000000"/>
                <w:szCs w:val="21"/>
              </w:rPr>
              <w:t>纳米多孔气凝胶材料在催化和吸附领域的应用</w:t>
            </w:r>
            <w:r w:rsidRPr="008B5B3A">
              <w:rPr>
                <w:snapToGrid w:val="0"/>
                <w:color w:val="000000"/>
                <w:szCs w:val="21"/>
              </w:rPr>
              <w:t xml:space="preserve">.  </w:t>
            </w:r>
            <w:r w:rsidRPr="008B5B3A">
              <w:rPr>
                <w:snapToGrid w:val="0"/>
                <w:color w:val="000000"/>
                <w:szCs w:val="21"/>
              </w:rPr>
              <w:t>功能材料，</w:t>
            </w:r>
            <w:r w:rsidRPr="008B5B3A">
              <w:rPr>
                <w:snapToGrid w:val="0"/>
                <w:color w:val="000000"/>
                <w:szCs w:val="21"/>
              </w:rPr>
              <w:t>2004</w:t>
            </w:r>
            <w:r w:rsidRPr="008B5B3A">
              <w:rPr>
                <w:snapToGrid w:val="0"/>
                <w:color w:val="000000"/>
                <w:szCs w:val="21"/>
              </w:rPr>
              <w:t>，</w:t>
            </w:r>
            <w:r w:rsidRPr="008B5B3A">
              <w:rPr>
                <w:snapToGrid w:val="0"/>
                <w:color w:val="000000"/>
                <w:szCs w:val="21"/>
              </w:rPr>
              <w:t>35</w:t>
            </w:r>
            <w:r w:rsidRPr="008B5B3A">
              <w:rPr>
                <w:snapToGrid w:val="0"/>
                <w:color w:val="000000"/>
                <w:szCs w:val="21"/>
              </w:rPr>
              <w:t>：</w:t>
            </w:r>
            <w:r w:rsidRPr="008B5B3A">
              <w:rPr>
                <w:snapToGrid w:val="0"/>
                <w:color w:val="000000"/>
                <w:szCs w:val="21"/>
              </w:rPr>
              <w:t>2682</w:t>
            </w:r>
            <w:r w:rsidRPr="008B5B3A">
              <w:rPr>
                <w:snapToGrid w:val="0"/>
                <w:color w:val="000000"/>
                <w:szCs w:val="21"/>
              </w:rPr>
              <w:t>～</w:t>
            </w:r>
            <w:r w:rsidRPr="008B5B3A">
              <w:rPr>
                <w:snapToGrid w:val="0"/>
                <w:color w:val="000000"/>
                <w:szCs w:val="21"/>
              </w:rPr>
              <w:t>2688.</w:t>
            </w:r>
          </w:p>
          <w:p w:rsidR="00B228DF" w:rsidRPr="008B5B3A" w:rsidRDefault="00B228DF" w:rsidP="00B228DF">
            <w:pPr>
              <w:widowControl/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  <w:lang w:val="de-DE"/>
              </w:rPr>
              <w:t xml:space="preserve"> </w:t>
            </w:r>
            <w:r w:rsidRPr="008B5B3A">
              <w:rPr>
                <w:snapToGrid w:val="0"/>
                <w:color w:val="000000"/>
                <w:szCs w:val="21"/>
                <w:lang w:val="de-DE"/>
              </w:rPr>
              <w:t xml:space="preserve">Junsheng Wu, Xiaogang Li, </w:t>
            </w:r>
            <w:r w:rsidRPr="008B5B3A">
              <w:rPr>
                <w:b/>
                <w:snapToGrid w:val="0"/>
                <w:color w:val="000000"/>
                <w:szCs w:val="21"/>
                <w:lang w:val="de-DE"/>
              </w:rPr>
              <w:t>Wei Du</w:t>
            </w:r>
            <w:r w:rsidRPr="008B5B3A">
              <w:rPr>
                <w:snapToGrid w:val="0"/>
                <w:color w:val="000000"/>
                <w:szCs w:val="21"/>
                <w:lang w:val="de-DE"/>
              </w:rPr>
              <w:t xml:space="preserve">, Hua Chen.  </w:t>
            </w:r>
            <w:r w:rsidRPr="008B5B3A">
              <w:rPr>
                <w:bCs/>
                <w:snapToGrid w:val="0"/>
                <w:color w:val="000000"/>
                <w:szCs w:val="21"/>
              </w:rPr>
              <w:t xml:space="preserve">Formation of </w:t>
            </w:r>
            <w:proofErr w:type="spellStart"/>
            <w:r w:rsidRPr="008B5B3A">
              <w:rPr>
                <w:bCs/>
                <w:snapToGrid w:val="0"/>
                <w:color w:val="000000"/>
                <w:szCs w:val="21"/>
              </w:rPr>
              <w:t>macroporous</w:t>
            </w:r>
            <w:proofErr w:type="spellEnd"/>
            <w:r w:rsidRPr="008B5B3A">
              <w:rPr>
                <w:bCs/>
                <w:snapToGrid w:val="0"/>
                <w:color w:val="000000"/>
                <w:szCs w:val="21"/>
              </w:rPr>
              <w:t xml:space="preserve"> gel morphology by phase separation in silica Sol-Gel system containing nonionic surfactant. Journal of </w:t>
            </w:r>
            <w:smartTag w:uri="urn:schemas-microsoft-com:office:smarttags" w:element="PlaceType">
              <w:r w:rsidRPr="008B5B3A">
                <w:rPr>
                  <w:bCs/>
                  <w:snapToGrid w:val="0"/>
                  <w:color w:val="000000"/>
                  <w:szCs w:val="21"/>
                </w:rPr>
                <w:t>University</w:t>
              </w:r>
            </w:smartTag>
            <w:r w:rsidRPr="008B5B3A">
              <w:rPr>
                <w:bCs/>
                <w:snapToGrid w:val="0"/>
                <w:color w:val="000000"/>
                <w:szCs w:val="21"/>
              </w:rPr>
              <w:t xml:space="preserve"> of </w:t>
            </w:r>
            <w:smartTag w:uri="urn:schemas-microsoft-com:office:smarttags" w:element="PlaceName">
              <w:r w:rsidRPr="008B5B3A">
                <w:rPr>
                  <w:bCs/>
                  <w:snapToGrid w:val="0"/>
                  <w:color w:val="000000"/>
                  <w:szCs w:val="21"/>
                </w:rPr>
                <w:t>Science</w:t>
              </w:r>
            </w:smartTag>
            <w:r w:rsidRPr="008B5B3A">
              <w:rPr>
                <w:bCs/>
                <w:snapToGrid w:val="0"/>
                <w:color w:val="000000"/>
                <w:szCs w:val="21"/>
              </w:rPr>
              <w:t xml:space="preserve"> and Technology </w:t>
            </w:r>
            <w:smartTag w:uri="urn:schemas-microsoft-com:office:smarttags" w:element="place">
              <w:smartTag w:uri="urn:schemas-microsoft-com:office:smarttags" w:element="City">
                <w:r w:rsidRPr="008B5B3A">
                  <w:rPr>
                    <w:bCs/>
                    <w:snapToGrid w:val="0"/>
                    <w:color w:val="000000"/>
                    <w:szCs w:val="21"/>
                  </w:rPr>
                  <w:t>Beijing</w:t>
                </w:r>
              </w:smartTag>
            </w:smartTag>
            <w:r w:rsidRPr="008B5B3A">
              <w:rPr>
                <w:bCs/>
                <w:snapToGrid w:val="0"/>
                <w:color w:val="000000"/>
                <w:szCs w:val="21"/>
              </w:rPr>
              <w:t>, 2005</w:t>
            </w:r>
            <w:proofErr w:type="gramStart"/>
            <w:r w:rsidRPr="008B5B3A">
              <w:rPr>
                <w:bCs/>
                <w:snapToGrid w:val="0"/>
                <w:color w:val="000000"/>
                <w:szCs w:val="21"/>
              </w:rPr>
              <w:t>,12</w:t>
            </w:r>
            <w:proofErr w:type="gramEnd"/>
            <w:r w:rsidRPr="008B5B3A">
              <w:rPr>
                <w:bCs/>
                <w:snapToGrid w:val="0"/>
                <w:color w:val="000000"/>
                <w:szCs w:val="21"/>
              </w:rPr>
              <w:t xml:space="preserve"> (6):564~571.</w:t>
            </w:r>
          </w:p>
          <w:p w:rsidR="00B228DF" w:rsidRPr="008B5B3A" w:rsidRDefault="00B228DF" w:rsidP="00B228DF">
            <w:pPr>
              <w:widowControl/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rFonts w:hint="eastAsia"/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 </w:t>
            </w:r>
            <w:r w:rsidRPr="008B5B3A">
              <w:rPr>
                <w:snapToGrid w:val="0"/>
                <w:color w:val="000000"/>
                <w:szCs w:val="21"/>
              </w:rPr>
              <w:t>吴俊升，李晓刚，</w:t>
            </w:r>
            <w:r w:rsidRPr="008B5B3A">
              <w:rPr>
                <w:b/>
                <w:snapToGrid w:val="0"/>
                <w:color w:val="000000"/>
                <w:szCs w:val="21"/>
              </w:rPr>
              <w:t>杜伟</w:t>
            </w:r>
            <w:r w:rsidRPr="008B5B3A">
              <w:rPr>
                <w:snapToGrid w:val="0"/>
                <w:color w:val="000000"/>
                <w:szCs w:val="21"/>
              </w:rPr>
              <w:t>，</w:t>
            </w:r>
            <w:proofErr w:type="gramStart"/>
            <w:r w:rsidRPr="008B5B3A">
              <w:rPr>
                <w:snapToGrid w:val="0"/>
                <w:color w:val="000000"/>
                <w:szCs w:val="21"/>
              </w:rPr>
              <w:t>董超芳</w:t>
            </w:r>
            <w:proofErr w:type="gramEnd"/>
            <w:r w:rsidRPr="008B5B3A">
              <w:rPr>
                <w:snapToGrid w:val="0"/>
                <w:color w:val="000000"/>
                <w:szCs w:val="21"/>
              </w:rPr>
              <w:t xml:space="preserve">. </w:t>
            </w:r>
            <w:proofErr w:type="gramStart"/>
            <w:r w:rsidRPr="008B5B3A">
              <w:rPr>
                <w:snapToGrid w:val="0"/>
                <w:color w:val="000000"/>
                <w:szCs w:val="21"/>
              </w:rPr>
              <w:t>介</w:t>
            </w:r>
            <w:proofErr w:type="gramEnd"/>
            <w:r w:rsidRPr="008B5B3A">
              <w:rPr>
                <w:snapToGrid w:val="0"/>
                <w:color w:val="000000"/>
                <w:szCs w:val="21"/>
              </w:rPr>
              <w:t>孔</w:t>
            </w:r>
            <w:r w:rsidRPr="008B5B3A">
              <w:rPr>
                <w:snapToGrid w:val="0"/>
                <w:color w:val="000000"/>
                <w:szCs w:val="21"/>
              </w:rPr>
              <w:t>/</w:t>
            </w:r>
            <w:r w:rsidRPr="008B5B3A">
              <w:rPr>
                <w:snapToGrid w:val="0"/>
                <w:color w:val="000000"/>
                <w:szCs w:val="21"/>
              </w:rPr>
              <w:t>大孔</w:t>
            </w:r>
            <w:r w:rsidRPr="008B5B3A">
              <w:rPr>
                <w:snapToGrid w:val="0"/>
                <w:color w:val="000000"/>
                <w:szCs w:val="21"/>
              </w:rPr>
              <w:t>Al</w:t>
            </w:r>
            <w:r w:rsidRPr="008B5B3A">
              <w:rPr>
                <w:snapToGrid w:val="0"/>
                <w:color w:val="000000"/>
                <w:szCs w:val="21"/>
                <w:vertAlign w:val="subscript"/>
              </w:rPr>
              <w:t>2</w:t>
            </w:r>
            <w:r w:rsidRPr="008B5B3A">
              <w:rPr>
                <w:snapToGrid w:val="0"/>
                <w:color w:val="000000"/>
                <w:szCs w:val="21"/>
              </w:rPr>
              <w:t>O</w:t>
            </w:r>
            <w:r w:rsidRPr="008B5B3A">
              <w:rPr>
                <w:snapToGrid w:val="0"/>
                <w:color w:val="000000"/>
                <w:szCs w:val="21"/>
                <w:vertAlign w:val="subscript"/>
              </w:rPr>
              <w:t>3</w:t>
            </w:r>
            <w:r w:rsidRPr="008B5B3A">
              <w:rPr>
                <w:snapToGrid w:val="0"/>
                <w:color w:val="000000"/>
                <w:szCs w:val="21"/>
              </w:rPr>
              <w:t>-SiO</w:t>
            </w:r>
            <w:r w:rsidRPr="008B5B3A">
              <w:rPr>
                <w:snapToGrid w:val="0"/>
                <w:color w:val="000000"/>
                <w:szCs w:val="21"/>
                <w:vertAlign w:val="subscript"/>
              </w:rPr>
              <w:t>2</w:t>
            </w:r>
            <w:r w:rsidRPr="008B5B3A">
              <w:rPr>
                <w:snapToGrid w:val="0"/>
                <w:color w:val="000000"/>
                <w:szCs w:val="21"/>
              </w:rPr>
              <w:t>复合氧化物的制备与表征</w:t>
            </w:r>
            <w:r w:rsidRPr="008B5B3A">
              <w:rPr>
                <w:snapToGrid w:val="0"/>
                <w:color w:val="000000"/>
                <w:szCs w:val="21"/>
              </w:rPr>
              <w:t xml:space="preserve">. </w:t>
            </w:r>
            <w:r w:rsidRPr="008B5B3A">
              <w:rPr>
                <w:snapToGrid w:val="0"/>
                <w:color w:val="000000"/>
                <w:szCs w:val="21"/>
              </w:rPr>
              <w:t>催化学报，</w:t>
            </w:r>
            <w:r w:rsidRPr="008B5B3A">
              <w:rPr>
                <w:snapToGrid w:val="0"/>
                <w:color w:val="000000"/>
                <w:szCs w:val="21"/>
              </w:rPr>
              <w:t>2006</w:t>
            </w:r>
            <w:r w:rsidRPr="008B5B3A">
              <w:rPr>
                <w:snapToGrid w:val="0"/>
                <w:color w:val="000000"/>
                <w:szCs w:val="21"/>
              </w:rPr>
              <w:t>，</w:t>
            </w:r>
            <w:r w:rsidRPr="008B5B3A">
              <w:rPr>
                <w:snapToGrid w:val="0"/>
                <w:color w:val="000000"/>
                <w:szCs w:val="21"/>
              </w:rPr>
              <w:t>27</w:t>
            </w:r>
            <w:r w:rsidRPr="008B5B3A">
              <w:rPr>
                <w:snapToGrid w:val="0"/>
                <w:color w:val="000000"/>
                <w:szCs w:val="21"/>
              </w:rPr>
              <w:t>（</w:t>
            </w:r>
            <w:r w:rsidRPr="008B5B3A">
              <w:rPr>
                <w:snapToGrid w:val="0"/>
                <w:color w:val="000000"/>
                <w:szCs w:val="21"/>
              </w:rPr>
              <w:t>9</w:t>
            </w:r>
            <w:r w:rsidRPr="008B5B3A">
              <w:rPr>
                <w:snapToGrid w:val="0"/>
                <w:color w:val="000000"/>
                <w:szCs w:val="21"/>
              </w:rPr>
              <w:t>）：</w:t>
            </w:r>
            <w:r w:rsidRPr="008B5B3A">
              <w:rPr>
                <w:snapToGrid w:val="0"/>
                <w:color w:val="000000"/>
                <w:szCs w:val="21"/>
              </w:rPr>
              <w:t>755</w:t>
            </w:r>
            <w:r w:rsidRPr="008B5B3A">
              <w:rPr>
                <w:snapToGrid w:val="0"/>
                <w:color w:val="000000"/>
                <w:szCs w:val="21"/>
              </w:rPr>
              <w:t>～</w:t>
            </w:r>
            <w:r w:rsidRPr="008B5B3A">
              <w:rPr>
                <w:snapToGrid w:val="0"/>
                <w:color w:val="000000"/>
                <w:szCs w:val="21"/>
              </w:rPr>
              <w:t xml:space="preserve">761. </w:t>
            </w:r>
          </w:p>
          <w:p w:rsidR="00B228DF" w:rsidRDefault="00B228DF" w:rsidP="00B228DF">
            <w:pPr>
              <w:widowControl/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rFonts w:hint="eastAsia"/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 </w:t>
            </w:r>
            <w:proofErr w:type="gramStart"/>
            <w:r w:rsidRPr="008B5B3A">
              <w:rPr>
                <w:rFonts w:hint="eastAsia"/>
                <w:snapToGrid w:val="0"/>
                <w:color w:val="000000"/>
                <w:szCs w:val="21"/>
              </w:rPr>
              <w:t>公铭扬</w:t>
            </w:r>
            <w:proofErr w:type="gramEnd"/>
            <w:r w:rsidRPr="008B5B3A">
              <w:rPr>
                <w:rFonts w:hint="eastAsia"/>
                <w:snapToGrid w:val="0"/>
                <w:color w:val="000000"/>
                <w:szCs w:val="21"/>
              </w:rPr>
              <w:t>，</w:t>
            </w:r>
            <w:r w:rsidRPr="008B5B3A">
              <w:rPr>
                <w:snapToGrid w:val="0"/>
                <w:color w:val="000000"/>
                <w:szCs w:val="21"/>
              </w:rPr>
              <w:t>李晓刚，</w:t>
            </w:r>
            <w:r w:rsidRPr="008B5B3A">
              <w:rPr>
                <w:b/>
                <w:snapToGrid w:val="0"/>
                <w:color w:val="000000"/>
                <w:szCs w:val="21"/>
              </w:rPr>
              <w:t>杜伟</w:t>
            </w:r>
            <w:r w:rsidRPr="008B5B3A">
              <w:rPr>
                <w:snapToGrid w:val="0"/>
                <w:color w:val="000000"/>
                <w:szCs w:val="21"/>
              </w:rPr>
              <w:t>，吴俊升，</w:t>
            </w:r>
            <w:proofErr w:type="gramStart"/>
            <w:r w:rsidRPr="008B5B3A">
              <w:rPr>
                <w:snapToGrid w:val="0"/>
                <w:color w:val="000000"/>
                <w:szCs w:val="21"/>
              </w:rPr>
              <w:t>董超芳</w:t>
            </w:r>
            <w:proofErr w:type="gramEnd"/>
            <w:r w:rsidRPr="008B5B3A">
              <w:rPr>
                <w:snapToGrid w:val="0"/>
                <w:color w:val="000000"/>
                <w:szCs w:val="21"/>
              </w:rPr>
              <w:t xml:space="preserve">. </w:t>
            </w:r>
            <w:r w:rsidRPr="008B5B3A">
              <w:rPr>
                <w:rFonts w:hint="eastAsia"/>
                <w:snapToGrid w:val="0"/>
                <w:color w:val="000000"/>
                <w:szCs w:val="21"/>
              </w:rPr>
              <w:t>流化催化剂磨损机制的研究进展</w:t>
            </w:r>
            <w:r w:rsidRPr="008B5B3A">
              <w:rPr>
                <w:snapToGrid w:val="0"/>
                <w:color w:val="000000"/>
                <w:szCs w:val="21"/>
              </w:rPr>
              <w:t xml:space="preserve">. </w:t>
            </w:r>
            <w:r w:rsidRPr="008B5B3A">
              <w:rPr>
                <w:rFonts w:hint="eastAsia"/>
                <w:snapToGrid w:val="0"/>
                <w:color w:val="000000"/>
                <w:szCs w:val="21"/>
              </w:rPr>
              <w:t>摩擦学学报</w:t>
            </w:r>
            <w:r w:rsidRPr="008B5B3A">
              <w:rPr>
                <w:snapToGrid w:val="0"/>
                <w:color w:val="000000"/>
                <w:szCs w:val="21"/>
              </w:rPr>
              <w:t>，</w:t>
            </w:r>
            <w:r w:rsidRPr="008B5B3A">
              <w:rPr>
                <w:snapToGrid w:val="0"/>
                <w:color w:val="000000"/>
                <w:szCs w:val="21"/>
              </w:rPr>
              <w:t>200</w:t>
            </w:r>
            <w:r w:rsidRPr="008B5B3A">
              <w:rPr>
                <w:rFonts w:hint="eastAsia"/>
                <w:snapToGrid w:val="0"/>
                <w:color w:val="000000"/>
                <w:szCs w:val="21"/>
              </w:rPr>
              <w:t>7</w:t>
            </w:r>
            <w:r w:rsidRPr="008B5B3A">
              <w:rPr>
                <w:snapToGrid w:val="0"/>
                <w:color w:val="000000"/>
                <w:szCs w:val="21"/>
              </w:rPr>
              <w:t>，</w:t>
            </w:r>
            <w:r w:rsidRPr="008B5B3A">
              <w:rPr>
                <w:snapToGrid w:val="0"/>
                <w:color w:val="000000"/>
                <w:szCs w:val="21"/>
              </w:rPr>
              <w:t>27</w:t>
            </w:r>
            <w:r w:rsidRPr="008B5B3A">
              <w:rPr>
                <w:snapToGrid w:val="0"/>
                <w:color w:val="000000"/>
                <w:szCs w:val="21"/>
              </w:rPr>
              <w:t>（</w:t>
            </w:r>
            <w:r w:rsidRPr="008B5B3A">
              <w:rPr>
                <w:rFonts w:hint="eastAsia"/>
                <w:snapToGrid w:val="0"/>
                <w:color w:val="000000"/>
                <w:szCs w:val="21"/>
              </w:rPr>
              <w:t>1</w:t>
            </w:r>
            <w:r w:rsidRPr="008B5B3A">
              <w:rPr>
                <w:snapToGrid w:val="0"/>
                <w:color w:val="000000"/>
                <w:szCs w:val="21"/>
              </w:rPr>
              <w:t>）：</w:t>
            </w:r>
            <w:r w:rsidRPr="008B5B3A">
              <w:rPr>
                <w:rFonts w:hint="eastAsia"/>
                <w:snapToGrid w:val="0"/>
                <w:color w:val="000000"/>
                <w:szCs w:val="21"/>
              </w:rPr>
              <w:t>91</w:t>
            </w:r>
            <w:r w:rsidRPr="008B5B3A">
              <w:rPr>
                <w:snapToGrid w:val="0"/>
                <w:color w:val="000000"/>
                <w:szCs w:val="21"/>
              </w:rPr>
              <w:t>～</w:t>
            </w:r>
            <w:r w:rsidRPr="008B5B3A">
              <w:rPr>
                <w:rFonts w:hint="eastAsia"/>
                <w:snapToGrid w:val="0"/>
                <w:color w:val="000000"/>
                <w:szCs w:val="21"/>
              </w:rPr>
              <w:t>96</w:t>
            </w:r>
            <w:r w:rsidRPr="008B5B3A">
              <w:rPr>
                <w:snapToGrid w:val="0"/>
                <w:color w:val="000000"/>
                <w:szCs w:val="21"/>
              </w:rPr>
              <w:t xml:space="preserve">. </w:t>
            </w:r>
          </w:p>
          <w:p w:rsidR="00B228DF" w:rsidRPr="005230EB" w:rsidRDefault="00B228DF" w:rsidP="00B228DF">
            <w:pPr>
              <w:widowControl/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rFonts w:ascii="宋体" w:hAnsi="宋体" w:hint="eastAsia"/>
                <w:snapToGrid w:val="0"/>
                <w:color w:val="000000"/>
                <w:szCs w:val="21"/>
              </w:rPr>
            </w:pPr>
            <w:r w:rsidRPr="005230EB">
              <w:rPr>
                <w:rFonts w:ascii="宋体" w:hAnsi="宋体" w:hint="eastAsia"/>
                <w:szCs w:val="21"/>
              </w:rPr>
              <w:t>完善知识产权管理制度 提升知识创新与成果转化能力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5230EB">
              <w:rPr>
                <w:rFonts w:ascii="宋体" w:hAnsi="宋体" w:hint="eastAsia"/>
                <w:szCs w:val="21"/>
              </w:rPr>
              <w:t>杜伟,2008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5230EB">
              <w:rPr>
                <w:rFonts w:ascii="宋体" w:hAnsi="宋体" w:hint="eastAsia"/>
                <w:szCs w:val="21"/>
              </w:rPr>
              <w:t>纪念改革开放30周年暨中国知识产权发展论坛文集</w:t>
            </w:r>
            <w:r w:rsidR="001E6FF9">
              <w:rPr>
                <w:rFonts w:ascii="宋体" w:hAnsi="宋体" w:hint="eastAsia"/>
                <w:szCs w:val="21"/>
              </w:rPr>
              <w:t>.</w:t>
            </w:r>
          </w:p>
          <w:p w:rsidR="00B228DF" w:rsidRPr="005230EB" w:rsidRDefault="00B228DF" w:rsidP="00B228DF">
            <w:pPr>
              <w:widowControl/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rFonts w:ascii="宋体" w:hAnsi="宋体" w:hint="eastAsia"/>
                <w:snapToGrid w:val="0"/>
                <w:color w:val="000000"/>
                <w:szCs w:val="21"/>
              </w:rPr>
            </w:pPr>
            <w:r w:rsidRPr="005230EB">
              <w:rPr>
                <w:rFonts w:ascii="宋体" w:hAnsi="宋体" w:hint="eastAsia"/>
                <w:color w:val="000000"/>
                <w:szCs w:val="21"/>
              </w:rPr>
              <w:t>大连化物所知识产权工作的思考和行动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5230EB">
              <w:rPr>
                <w:rFonts w:ascii="宋体" w:hAnsi="宋体" w:hint="eastAsia"/>
                <w:color w:val="000000"/>
                <w:szCs w:val="21"/>
              </w:rPr>
              <w:t>杜伟</w:t>
            </w:r>
            <w:r w:rsidR="006253BA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5230EB">
              <w:rPr>
                <w:rFonts w:ascii="宋体" w:hAnsi="宋体" w:hint="eastAsia"/>
                <w:color w:val="000000"/>
                <w:szCs w:val="21"/>
              </w:rPr>
              <w:t>吴鸣，2008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5230EB">
              <w:rPr>
                <w:rFonts w:ascii="宋体" w:hAnsi="宋体" w:hint="eastAsia"/>
                <w:szCs w:val="21"/>
              </w:rPr>
              <w:t>纪念改革开放30周年暨中国知识产权发展论坛文集</w:t>
            </w:r>
            <w:r w:rsidR="001E6FF9">
              <w:rPr>
                <w:rFonts w:ascii="宋体" w:hAnsi="宋体" w:hint="eastAsia"/>
                <w:szCs w:val="21"/>
              </w:rPr>
              <w:t>.</w:t>
            </w:r>
          </w:p>
          <w:p w:rsidR="006E6343" w:rsidRPr="00786898" w:rsidRDefault="00B228DF" w:rsidP="00B228DF">
            <w:pPr>
              <w:widowControl/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rFonts w:ascii="宋体" w:hAnsi="宋体" w:hint="eastAsia"/>
                <w:snapToGrid w:val="0"/>
                <w:color w:val="000000"/>
                <w:szCs w:val="21"/>
              </w:rPr>
            </w:pPr>
            <w:r w:rsidRPr="005230EB">
              <w:rPr>
                <w:rFonts w:ascii="宋体" w:hAnsi="宋体" w:hint="eastAsia"/>
                <w:szCs w:val="21"/>
              </w:rPr>
              <w:t>加强知识产权保护与运营 提升研究机构核心竞争力，</w:t>
            </w:r>
            <w:r w:rsidR="006253BA" w:rsidRPr="005230EB">
              <w:rPr>
                <w:rFonts w:ascii="宋体" w:hAnsi="宋体" w:hint="eastAsia"/>
                <w:szCs w:val="21"/>
              </w:rPr>
              <w:t>杜伟</w:t>
            </w:r>
            <w:r w:rsidR="006253BA">
              <w:rPr>
                <w:rFonts w:ascii="宋体" w:hAnsi="宋体" w:hint="eastAsia"/>
                <w:szCs w:val="21"/>
              </w:rPr>
              <w:t>、</w:t>
            </w:r>
            <w:r w:rsidR="006253BA" w:rsidRPr="005230EB">
              <w:rPr>
                <w:rFonts w:ascii="宋体" w:hAnsi="宋体" w:hint="eastAsia"/>
                <w:szCs w:val="21"/>
              </w:rPr>
              <w:t>吴鸣，</w:t>
            </w:r>
            <w:r w:rsidRPr="005230EB">
              <w:rPr>
                <w:rFonts w:ascii="宋体" w:hAnsi="宋体" w:hint="eastAsia"/>
                <w:szCs w:val="21"/>
              </w:rPr>
              <w:t>2009年知识产权与核心竞争力论坛论文集</w:t>
            </w:r>
            <w:r w:rsidR="001E6FF9">
              <w:rPr>
                <w:rFonts w:ascii="宋体" w:hAnsi="宋体" w:hint="eastAsia"/>
                <w:szCs w:val="21"/>
              </w:rPr>
              <w:t>.</w:t>
            </w:r>
          </w:p>
          <w:p w:rsidR="00786898" w:rsidRPr="00786898" w:rsidRDefault="00786898" w:rsidP="00786898">
            <w:pPr>
              <w:widowControl/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rFonts w:ascii="宋体" w:hAnsi="宋体"/>
                <w:snapToGrid w:val="0"/>
                <w:color w:val="000000"/>
                <w:szCs w:val="21"/>
              </w:rPr>
            </w:pPr>
            <w:r w:rsidRPr="00786898">
              <w:rPr>
                <w:rFonts w:ascii="宋体" w:hAnsi="宋体"/>
                <w:szCs w:val="21"/>
              </w:rPr>
              <w:t>加强知识产权管理、护航创新</w:t>
            </w:r>
            <w:r w:rsidRPr="00786898">
              <w:rPr>
                <w:rFonts w:ascii="宋体" w:hAnsi="宋体" w:hint="eastAsia"/>
                <w:szCs w:val="21"/>
              </w:rPr>
              <w:t>驱动发展</w:t>
            </w:r>
            <w:r>
              <w:rPr>
                <w:rFonts w:ascii="宋体" w:hAnsi="宋体" w:hint="eastAsia"/>
                <w:szCs w:val="21"/>
              </w:rPr>
              <w:t xml:space="preserve">  张涛</w:t>
            </w:r>
            <w:r w:rsidR="006253BA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杜伟，中国科学院院刊，2014-5.</w:t>
            </w:r>
          </w:p>
          <w:p w:rsidR="00786898" w:rsidRDefault="00786898" w:rsidP="00B228DF">
            <w:pPr>
              <w:widowControl/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rFonts w:ascii="宋体" w:hAnsi="宋体" w:hint="eastAsia"/>
                <w:snapToGrid w:val="0"/>
                <w:color w:val="000000"/>
                <w:szCs w:val="21"/>
              </w:rPr>
            </w:pPr>
            <w:r>
              <w:rPr>
                <w:rFonts w:ascii="宋体" w:hAnsi="宋体"/>
                <w:snapToGrid w:val="0"/>
                <w:color w:val="000000"/>
                <w:szCs w:val="21"/>
              </w:rPr>
              <w:t>中科院管理学院案例</w:t>
            </w:r>
            <w:r>
              <w:rPr>
                <w:rFonts w:ascii="宋体" w:hAnsi="宋体" w:hint="eastAsia"/>
                <w:snapToGrid w:val="0"/>
                <w:color w:val="000000"/>
                <w:szCs w:val="21"/>
              </w:rPr>
              <w:t>-</w:t>
            </w:r>
            <w:r w:rsidR="007F44C7">
              <w:rPr>
                <w:rFonts w:ascii="宋体" w:hAnsi="宋体" w:hint="eastAsia"/>
                <w:snapToGrid w:val="0"/>
                <w:color w:val="000000"/>
                <w:szCs w:val="21"/>
              </w:rPr>
              <w:t>第十章</w:t>
            </w:r>
            <w:r>
              <w:rPr>
                <w:rFonts w:ascii="宋体" w:hAnsi="宋体"/>
                <w:snapToGrid w:val="0"/>
                <w:color w:val="000000"/>
                <w:szCs w:val="21"/>
              </w:rPr>
              <w:t>技术转移的最佳实践</w:t>
            </w:r>
            <w:r>
              <w:rPr>
                <w:rFonts w:ascii="宋体" w:hAnsi="宋体" w:hint="eastAsia"/>
                <w:snapToGrid w:val="0"/>
                <w:color w:val="000000"/>
                <w:szCs w:val="21"/>
              </w:rPr>
              <w:t>，</w:t>
            </w:r>
            <w:r>
              <w:rPr>
                <w:rFonts w:ascii="宋体" w:hAnsi="宋体"/>
                <w:snapToGrid w:val="0"/>
                <w:color w:val="000000"/>
                <w:szCs w:val="21"/>
              </w:rPr>
              <w:t>杜伟</w:t>
            </w:r>
            <w:r w:rsidR="006253BA">
              <w:rPr>
                <w:rFonts w:ascii="宋体" w:hAnsi="宋体" w:hint="eastAsia"/>
                <w:snapToGrid w:val="0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snapToGrid w:val="0"/>
                <w:color w:val="000000"/>
                <w:szCs w:val="21"/>
              </w:rPr>
              <w:t>胡坤</w:t>
            </w:r>
            <w:r w:rsidR="000E5E4C">
              <w:rPr>
                <w:rFonts w:ascii="宋体" w:hAnsi="宋体" w:hint="eastAsia"/>
                <w:snapToGrid w:val="0"/>
                <w:color w:val="000000"/>
                <w:szCs w:val="21"/>
              </w:rPr>
              <w:t>，2012</w:t>
            </w:r>
            <w:r w:rsidR="001E6FF9">
              <w:rPr>
                <w:rFonts w:ascii="宋体" w:hAnsi="宋体" w:hint="eastAsia"/>
                <w:snapToGrid w:val="0"/>
                <w:color w:val="000000"/>
                <w:szCs w:val="21"/>
              </w:rPr>
              <w:t>年.</w:t>
            </w:r>
          </w:p>
          <w:p w:rsidR="000E5E4C" w:rsidRPr="000E5E4C" w:rsidRDefault="000E5E4C" w:rsidP="000E5E4C">
            <w:pPr>
              <w:widowControl/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rFonts w:ascii="宋体" w:hAnsi="宋体"/>
                <w:snapToGrid w:val="0"/>
                <w:color w:val="000000"/>
                <w:szCs w:val="21"/>
              </w:rPr>
            </w:pPr>
            <w:r w:rsidRPr="000E5E4C">
              <w:rPr>
                <w:rFonts w:ascii="宋体" w:hAnsi="宋体"/>
                <w:color w:val="000000"/>
                <w:szCs w:val="21"/>
              </w:rPr>
              <w:t>知识产权促进成果转化的实践与思考</w:t>
            </w:r>
            <w:r>
              <w:rPr>
                <w:rFonts w:ascii="宋体" w:hAnsi="宋体" w:hint="eastAsia"/>
                <w:color w:val="000000"/>
                <w:szCs w:val="21"/>
              </w:rPr>
              <w:t>，杜伟，新华网，20160425</w:t>
            </w:r>
            <w:r w:rsidR="001E6FF9">
              <w:rPr>
                <w:rFonts w:ascii="宋体" w:hAnsi="宋体" w:hint="eastAsia"/>
                <w:color w:val="000000"/>
                <w:szCs w:val="21"/>
              </w:rPr>
              <w:t>.</w:t>
            </w:r>
          </w:p>
          <w:p w:rsidR="000E5E4C" w:rsidRPr="00B228DF" w:rsidRDefault="000E5E4C" w:rsidP="00B228DF">
            <w:pPr>
              <w:widowControl/>
              <w:numPr>
                <w:ilvl w:val="0"/>
                <w:numId w:val="1"/>
              </w:numPr>
              <w:tabs>
                <w:tab w:val="num" w:pos="540"/>
                <w:tab w:val="num" w:pos="830"/>
                <w:tab w:val="num" w:pos="900"/>
              </w:tabs>
              <w:adjustRightInd w:val="0"/>
              <w:snapToGrid w:val="0"/>
              <w:spacing w:line="288" w:lineRule="auto"/>
              <w:ind w:left="540" w:firstLine="0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ascii="宋体" w:hAnsi="宋体"/>
                <w:snapToGrid w:val="0"/>
                <w:color w:val="000000"/>
                <w:szCs w:val="21"/>
              </w:rPr>
              <w:t>专利管理手册</w:t>
            </w:r>
            <w:r>
              <w:rPr>
                <w:rFonts w:ascii="宋体" w:hAnsi="宋体" w:hint="eastAsia"/>
                <w:snapToGrid w:val="0"/>
                <w:color w:val="000000"/>
                <w:szCs w:val="21"/>
              </w:rPr>
              <w:t>，</w:t>
            </w:r>
            <w:r>
              <w:rPr>
                <w:rFonts w:ascii="宋体" w:hAnsi="宋体"/>
                <w:snapToGrid w:val="0"/>
                <w:color w:val="000000"/>
                <w:szCs w:val="21"/>
              </w:rPr>
              <w:t>许宗富</w:t>
            </w:r>
            <w:r w:rsidR="006253BA">
              <w:rPr>
                <w:rFonts w:ascii="宋体" w:hAnsi="宋体" w:hint="eastAsia"/>
                <w:snapToGrid w:val="0"/>
                <w:color w:val="000000"/>
                <w:szCs w:val="21"/>
              </w:rPr>
              <w:t>、</w:t>
            </w:r>
            <w:bookmarkStart w:id="0" w:name="_GoBack"/>
            <w:bookmarkEnd w:id="0"/>
            <w:r>
              <w:rPr>
                <w:rFonts w:ascii="宋体" w:hAnsi="宋体" w:hint="eastAsia"/>
                <w:snapToGrid w:val="0"/>
                <w:color w:val="000000"/>
                <w:szCs w:val="21"/>
              </w:rPr>
              <w:t>杜伟等</w:t>
            </w:r>
            <w:r w:rsidR="001E6FF9">
              <w:rPr>
                <w:rFonts w:ascii="宋体" w:hAnsi="宋体" w:hint="eastAsia"/>
                <w:snapToGrid w:val="0"/>
                <w:color w:val="000000"/>
                <w:szCs w:val="21"/>
              </w:rPr>
              <w:t>2013年.</w:t>
            </w:r>
          </w:p>
        </w:tc>
      </w:tr>
    </w:tbl>
    <w:p w:rsidR="006E6343" w:rsidRPr="006E6343" w:rsidRDefault="006E6343" w:rsidP="006E6343">
      <w:pPr>
        <w:jc w:val="center"/>
        <w:rPr>
          <w:b/>
          <w:szCs w:val="28"/>
        </w:rPr>
      </w:pPr>
    </w:p>
    <w:sectPr w:rsidR="006E6343" w:rsidRPr="006E6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0849"/>
    <w:multiLevelType w:val="hybridMultilevel"/>
    <w:tmpl w:val="F20AEE5A"/>
    <w:lvl w:ilvl="0" w:tplc="D09C798A">
      <w:start w:val="1"/>
      <w:numFmt w:val="decimal"/>
      <w:lvlText w:val="%1."/>
      <w:lvlJc w:val="left"/>
      <w:pPr>
        <w:tabs>
          <w:tab w:val="num" w:pos="420"/>
        </w:tabs>
        <w:ind w:left="420" w:hanging="8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43"/>
    <w:rsid w:val="000E5E4C"/>
    <w:rsid w:val="001E6FF9"/>
    <w:rsid w:val="004072D7"/>
    <w:rsid w:val="006253BA"/>
    <w:rsid w:val="006E6343"/>
    <w:rsid w:val="00786898"/>
    <w:rsid w:val="007F44C7"/>
    <w:rsid w:val="00B2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E5E4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rsid w:val="00B228DF"/>
    <w:pPr>
      <w:ind w:firstLine="420"/>
    </w:pPr>
    <w:rPr>
      <w:rFonts w:ascii="Times New Roman" w:eastAsia="宋体" w:hAnsi="Times New Roman" w:cs="Times New Roman"/>
      <w:szCs w:val="24"/>
    </w:rPr>
  </w:style>
  <w:style w:type="character" w:styleId="a5">
    <w:name w:val="Emphasis"/>
    <w:qFormat/>
    <w:rsid w:val="00B228DF"/>
    <w:rPr>
      <w:i/>
      <w:iCs/>
    </w:rPr>
  </w:style>
  <w:style w:type="paragraph" w:customStyle="1" w:styleId="ordinary-output">
    <w:name w:val="ordinary-output"/>
    <w:basedOn w:val="a"/>
    <w:rsid w:val="00786898"/>
    <w:pPr>
      <w:widowControl/>
      <w:spacing w:before="100" w:beforeAutospacing="1" w:after="78" w:line="344" w:lineRule="atLeast"/>
      <w:jc w:val="left"/>
    </w:pPr>
    <w:rPr>
      <w:rFonts w:ascii="宋体" w:eastAsia="宋体" w:hAnsi="宋体" w:cs="宋体"/>
      <w:color w:val="333333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0E5E4C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E5E4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rsid w:val="00B228DF"/>
    <w:pPr>
      <w:ind w:firstLine="420"/>
    </w:pPr>
    <w:rPr>
      <w:rFonts w:ascii="Times New Roman" w:eastAsia="宋体" w:hAnsi="Times New Roman" w:cs="Times New Roman"/>
      <w:szCs w:val="24"/>
    </w:rPr>
  </w:style>
  <w:style w:type="character" w:styleId="a5">
    <w:name w:val="Emphasis"/>
    <w:qFormat/>
    <w:rsid w:val="00B228DF"/>
    <w:rPr>
      <w:i/>
      <w:iCs/>
    </w:rPr>
  </w:style>
  <w:style w:type="paragraph" w:customStyle="1" w:styleId="ordinary-output">
    <w:name w:val="ordinary-output"/>
    <w:basedOn w:val="a"/>
    <w:rsid w:val="00786898"/>
    <w:pPr>
      <w:widowControl/>
      <w:spacing w:before="100" w:beforeAutospacing="1" w:after="78" w:line="344" w:lineRule="atLeast"/>
      <w:jc w:val="left"/>
    </w:pPr>
    <w:rPr>
      <w:rFonts w:ascii="宋体" w:eastAsia="宋体" w:hAnsi="宋体" w:cs="宋体"/>
      <w:color w:val="333333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0E5E4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詹科萍</dc:creator>
  <cp:lastModifiedBy>w d</cp:lastModifiedBy>
  <cp:revision>7</cp:revision>
  <dcterms:created xsi:type="dcterms:W3CDTF">2017-05-04T14:20:00Z</dcterms:created>
  <dcterms:modified xsi:type="dcterms:W3CDTF">2017-05-04T14:44:00Z</dcterms:modified>
</cp:coreProperties>
</file>