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B9" w:rsidRDefault="00250779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9845B9" w:rsidRDefault="00250779">
      <w:pPr>
        <w:jc w:val="center"/>
      </w:pPr>
      <w:r>
        <w:rPr>
          <w:rFonts w:ascii="仿宋" w:eastAsia="仿宋" w:hAnsi="仿宋" w:hint="eastAsia"/>
          <w:b/>
          <w:sz w:val="24"/>
          <w:szCs w:val="24"/>
        </w:rPr>
        <w:t>培训日程安排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 w:hint="eastAsia"/>
          <w:b/>
          <w:sz w:val="24"/>
          <w:szCs w:val="24"/>
        </w:rPr>
        <w:t>2018</w:t>
      </w:r>
      <w:r>
        <w:rPr>
          <w:rFonts w:ascii="仿宋" w:eastAsia="仿宋" w:hAnsi="仿宋" w:hint="eastAsia"/>
          <w:b/>
          <w:sz w:val="24"/>
          <w:szCs w:val="24"/>
        </w:rPr>
        <w:t>年</w:t>
      </w:r>
      <w:r>
        <w:rPr>
          <w:rFonts w:ascii="仿宋" w:eastAsia="仿宋" w:hAnsi="仿宋" w:hint="eastAsia"/>
          <w:b/>
          <w:sz w:val="24"/>
          <w:szCs w:val="24"/>
        </w:rPr>
        <w:t>7</w:t>
      </w:r>
      <w:r>
        <w:rPr>
          <w:rFonts w:ascii="仿宋" w:eastAsia="仿宋" w:hAnsi="仿宋" w:hint="eastAsia"/>
          <w:b/>
          <w:sz w:val="24"/>
          <w:szCs w:val="24"/>
        </w:rPr>
        <w:t>月</w:t>
      </w:r>
      <w:r>
        <w:rPr>
          <w:rFonts w:ascii="仿宋" w:eastAsia="仿宋" w:hAnsi="仿宋" w:hint="eastAsia"/>
          <w:b/>
          <w:sz w:val="24"/>
          <w:szCs w:val="24"/>
        </w:rPr>
        <w:t>18</w:t>
      </w:r>
      <w:r>
        <w:rPr>
          <w:rFonts w:ascii="仿宋" w:eastAsia="仿宋" w:hAnsi="仿宋" w:hint="eastAsia"/>
          <w:b/>
          <w:sz w:val="24"/>
          <w:szCs w:val="24"/>
        </w:rPr>
        <w:t>日</w:t>
      </w:r>
      <w:r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周三</w:t>
      </w:r>
      <w:r>
        <w:rPr>
          <w:rFonts w:ascii="仿宋" w:eastAsia="仿宋" w:hAnsi="仿宋" w:hint="eastAsia"/>
          <w:b/>
          <w:sz w:val="24"/>
          <w:szCs w:val="24"/>
        </w:rPr>
        <w:t>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17"/>
        <w:gridCol w:w="6705"/>
      </w:tblGrid>
      <w:tr w:rsidR="009845B9">
        <w:trPr>
          <w:trHeight w:val="290"/>
        </w:trPr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培训内容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8: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到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开幕及双方领导致辞</w:t>
            </w:r>
          </w:p>
        </w:tc>
      </w:tr>
      <w:tr w:rsidR="009845B9">
        <w:trPr>
          <w:trHeight w:val="652"/>
        </w:trPr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9:00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9:40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《促进科技成果转化法》核心问题解读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主讲人：李顺德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国科大公管学院法律与知识产权系主任、教授，中国知识产权法学研究会副会长，中国知识产权研究会副理事长、中国科学技术法学会常务理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9:40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科技合作法律实务问题分析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主讲人：张艳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国科大人文学院法律系副教授，中国知识产权法学研究会理事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茶歇及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合影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10:40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职务发明人权益法律问题探讨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唐素琴</w:t>
            </w:r>
            <w:proofErr w:type="gramEnd"/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国科大公管学院法律与知识产权系副教授，中国科技法学会常务理事，中国知识产权法学研究会理事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11:20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专利许可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转让合同设计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主讲人：尹锋林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国科大法律与知识产权系副教授，中国科技法学会理事、知识产权法学研究会理事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午餐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13:00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中科院知识产权工作介绍（普惠计划和专利拍卖介绍）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崔勇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中国科学院科技促进发展局知识产权处、中科院知识产权运营管理中心副主任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知识产权投资入股法律风险分析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罗先觉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国科大公管学院法律与知识产权系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18"/>
                <w:szCs w:val="18"/>
              </w:rPr>
              <w:t>教授，中国知识产权法学研究会理事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专利运营的奖励管理设计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主讲人：李玲娟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国科大人公管学院法律与知识产权系副教授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知识产权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纠纷处理及案例分析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主讲人：闫文军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国科大公管学院法律与知识产权系副主任、教授，中国知识产权法学研究会常务理事，中国科技法学会理事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科研院所品牌价值评价和管理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主讲人：刘朝</w:t>
            </w:r>
          </w:p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国科大公管学院法律与知识产权系副教授，中国科技法学会人工智能法专委会副主任兼秘书长、国际标准组织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ISO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品牌评价技术委员会（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ISO/TC 289 Brand evaluation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）注册专家，中国科技法学会常务理事，中国知识产权法学研究会理事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现场咨询答疑</w:t>
            </w:r>
          </w:p>
        </w:tc>
      </w:tr>
      <w:tr w:rsidR="009845B9">
        <w:tc>
          <w:tcPr>
            <w:tcW w:w="1817" w:type="dxa"/>
            <w:vAlign w:val="center"/>
          </w:tcPr>
          <w:p w:rsidR="009845B9" w:rsidRDefault="00250779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705" w:type="dxa"/>
            <w:vAlign w:val="center"/>
          </w:tcPr>
          <w:p w:rsidR="009845B9" w:rsidRDefault="00250779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培训总结</w:t>
            </w:r>
          </w:p>
        </w:tc>
      </w:tr>
    </w:tbl>
    <w:p w:rsidR="009845B9" w:rsidRDefault="009845B9"/>
    <w:sectPr w:rsidR="0098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97A31"/>
    <w:rsid w:val="00250779"/>
    <w:rsid w:val="009845B9"/>
    <w:rsid w:val="49EB4311"/>
    <w:rsid w:val="4BA97A31"/>
    <w:rsid w:val="6D535020"/>
    <w:rsid w:val="7B2F1799"/>
    <w:rsid w:val="7E7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BB500D-AE59-4531-ABCD-FEE231C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小雨</dc:creator>
  <cp:lastModifiedBy>daisy</cp:lastModifiedBy>
  <cp:revision>2</cp:revision>
  <dcterms:created xsi:type="dcterms:W3CDTF">2018-07-10T01:09:00Z</dcterms:created>
  <dcterms:modified xsi:type="dcterms:W3CDTF">2018-07-10T14:44:00Z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